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FEFA4" w14:textId="77777777" w:rsidR="006F349B" w:rsidRDefault="006F349B"/>
    <w:p w14:paraId="566930FB" w14:textId="77777777" w:rsidR="00942D58" w:rsidRDefault="00942D58"/>
    <w:p w14:paraId="1C88F530" w14:textId="77777777" w:rsidR="00942D58" w:rsidRDefault="00942D58"/>
    <w:p w14:paraId="4D32EA69" w14:textId="77777777" w:rsidR="00942D58" w:rsidRDefault="00942D58"/>
    <w:p w14:paraId="35578BEC" w14:textId="77777777" w:rsidR="00942D58" w:rsidRDefault="00942D58"/>
    <w:p w14:paraId="7A9FA509" w14:textId="3B6462F1" w:rsidR="00942D58" w:rsidRDefault="00942D58" w:rsidP="00942D58">
      <w:pPr>
        <w:jc w:val="center"/>
        <w:rPr>
          <w:b/>
          <w:bCs/>
        </w:rPr>
      </w:pPr>
      <w:r w:rsidRPr="00942D58">
        <w:rPr>
          <w:b/>
          <w:bCs/>
        </w:rPr>
        <w:t>A N U N T</w:t>
      </w:r>
    </w:p>
    <w:p w14:paraId="15347991" w14:textId="19286421" w:rsidR="00942D58" w:rsidRDefault="00942D58" w:rsidP="00942D58">
      <w:pPr>
        <w:jc w:val="center"/>
        <w:rPr>
          <w:b/>
          <w:bCs/>
        </w:rPr>
      </w:pPr>
    </w:p>
    <w:p w14:paraId="3D95FF29" w14:textId="3E6A9213" w:rsidR="00942D58" w:rsidRDefault="00942D58" w:rsidP="00942D58">
      <w:pPr>
        <w:jc w:val="center"/>
        <w:rPr>
          <w:b/>
          <w:bCs/>
        </w:rPr>
      </w:pPr>
    </w:p>
    <w:p w14:paraId="1972B600" w14:textId="60BCE255" w:rsidR="00942D58" w:rsidRDefault="00942D58" w:rsidP="00942D58">
      <w:pPr>
        <w:jc w:val="center"/>
        <w:rPr>
          <w:b/>
          <w:bCs/>
        </w:rPr>
      </w:pPr>
    </w:p>
    <w:p w14:paraId="230E464E" w14:textId="77777777" w:rsidR="00942D58" w:rsidRDefault="00942D58" w:rsidP="00942D58">
      <w:pPr>
        <w:pStyle w:val="yiv8557194469xxxxxxxxxxxx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000000"/>
          <w:sz w:val="22"/>
          <w:szCs w:val="22"/>
        </w:rPr>
        <w:t> joi, 11 aprilie, între orele 8-16 se va întrerupe furnizarea apei în Bodo pentru lucrări de spălare a rețelei de distribuție și a bazinului de înmagazinare.</w:t>
      </w:r>
    </w:p>
    <w:p w14:paraId="75ABF0AE" w14:textId="77777777" w:rsidR="00942D58" w:rsidRDefault="00942D58" w:rsidP="00942D58">
      <w:pPr>
        <w:pStyle w:val="yiv8557194469xxxxxxxxxxxx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000000"/>
          <w:sz w:val="22"/>
          <w:szCs w:val="22"/>
        </w:rPr>
        <w:t> </w:t>
      </w:r>
    </w:p>
    <w:p w14:paraId="603D34F3" w14:textId="77777777" w:rsidR="00942D58" w:rsidRDefault="00942D58" w:rsidP="00942D58">
      <w:pPr>
        <w:pStyle w:val="yiv8557194469xxxxxxxxxxxx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000000"/>
          <w:sz w:val="22"/>
          <w:szCs w:val="22"/>
        </w:rPr>
        <w:t xml:space="preserve">Lucrările de spălare urmăresc să asigure o calitate corespunzătoare </w:t>
      </w:r>
      <w:proofErr w:type="gramStart"/>
      <w:r>
        <w:rPr>
          <w:rFonts w:ascii="Calibri" w:hAnsi="Calibri" w:cs="Calibri"/>
          <w:color w:val="000000"/>
          <w:sz w:val="22"/>
          <w:szCs w:val="22"/>
        </w:rPr>
        <w:t>a</w:t>
      </w:r>
      <w:proofErr w:type="gramEnd"/>
      <w:r>
        <w:rPr>
          <w:rFonts w:ascii="Calibri" w:hAnsi="Calibri" w:cs="Calibri"/>
          <w:color w:val="000000"/>
          <w:sz w:val="22"/>
          <w:szCs w:val="22"/>
        </w:rPr>
        <w:t xml:space="preserve"> apei potabile și sunt o parte a activității desfășurate de Aquatim în cadrul mentenanței preventive a rețelelor de distribuție.</w:t>
      </w:r>
    </w:p>
    <w:p w14:paraId="2725444B" w14:textId="77777777" w:rsidR="00942D58" w:rsidRDefault="00942D58" w:rsidP="00942D58">
      <w:pPr>
        <w:pStyle w:val="yiv8557194469xxxxxxxxxxxx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000000"/>
          <w:sz w:val="22"/>
          <w:szCs w:val="22"/>
        </w:rPr>
        <w:t> </w:t>
      </w:r>
    </w:p>
    <w:p w14:paraId="5BB9A7F1" w14:textId="77777777" w:rsidR="00942D58" w:rsidRDefault="00942D58" w:rsidP="00942D58">
      <w:pPr>
        <w:pStyle w:val="yiv8557194469xxxxxxxxxxxx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000000"/>
          <w:sz w:val="22"/>
          <w:szCs w:val="22"/>
        </w:rPr>
        <w:t>La reluarea alimentării cu apă în regim normal este posibil ca la robinete să curgă apă tulbure. Deoarece această perturbare va fi de scurtă durată, recomandăm clienților să nu folosească apa în scopuri menajere, până la limpezirea completă. Rugăm, de asemenea, consumatorii să ia măsuri de stocare a unor cantități de apă care să le acopere necesarul pe perioada anunțată.</w:t>
      </w:r>
    </w:p>
    <w:p w14:paraId="7C6CB951" w14:textId="77777777" w:rsidR="00942D58" w:rsidRDefault="00942D58" w:rsidP="00942D58">
      <w:pPr>
        <w:pStyle w:val="yiv8557194469xxxxxxxxxxxxmsonormal"/>
        <w:shd w:val="clear" w:color="auto" w:fill="FFFFFF"/>
        <w:spacing w:before="0" w:beforeAutospacing="0" w:after="0" w:afterAutospacing="0"/>
        <w:rPr>
          <w:rFonts w:ascii="Calibri" w:hAnsi="Calibri" w:cs="Calibri"/>
          <w:color w:val="1D2228"/>
          <w:sz w:val="22"/>
          <w:szCs w:val="22"/>
        </w:rPr>
      </w:pPr>
      <w:r>
        <w:rPr>
          <w:rFonts w:ascii="New serif" w:hAnsi="New serif" w:cs="Calibri"/>
          <w:color w:val="212121"/>
        </w:rPr>
        <w:t> </w:t>
      </w:r>
    </w:p>
    <w:p w14:paraId="720E406C" w14:textId="77777777" w:rsidR="00942D58" w:rsidRDefault="00942D58" w:rsidP="00942D58">
      <w:pPr>
        <w:pStyle w:val="yiv8557194469xxxxxxxxmsonormal"/>
        <w:shd w:val="clear" w:color="auto" w:fill="FFFFFF"/>
        <w:spacing w:before="0" w:beforeAutospacing="0" w:after="0" w:afterAutospacing="0"/>
        <w:rPr>
          <w:rFonts w:ascii="Calibri" w:hAnsi="Calibri" w:cs="Calibri"/>
          <w:color w:val="1D2228"/>
          <w:sz w:val="22"/>
          <w:szCs w:val="22"/>
        </w:rPr>
      </w:pPr>
      <w:hyperlink r:id="rId4" w:tgtFrame="_blank" w:history="1">
        <w:r>
          <w:rPr>
            <w:rStyle w:val="Hyperlink"/>
            <w:rFonts w:ascii="New serif" w:hAnsi="New serif" w:cs="Calibri"/>
            <w:color w:val="0563C1"/>
          </w:rPr>
          <w:t>https://www.aquatim.ro/avarii-%C8%99i-interven%C8%9Bii-programate/</w:t>
        </w:r>
      </w:hyperlink>
    </w:p>
    <w:p w14:paraId="4943C9E5" w14:textId="77777777" w:rsidR="00942D58" w:rsidRPr="00942D58" w:rsidRDefault="00942D58" w:rsidP="00942D58">
      <w:pPr>
        <w:rPr>
          <w:b/>
          <w:bCs/>
        </w:rPr>
      </w:pPr>
      <w:bookmarkStart w:id="0" w:name="_GoBack"/>
      <w:bookmarkEnd w:id="0"/>
    </w:p>
    <w:sectPr w:rsidR="00942D58" w:rsidRPr="00942D58" w:rsidSect="00346639">
      <w:pgSz w:w="11907" w:h="16840" w:code="9"/>
      <w:pgMar w:top="993" w:right="1041" w:bottom="1440" w:left="156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58"/>
    <w:rsid w:val="00346639"/>
    <w:rsid w:val="006D6AF4"/>
    <w:rsid w:val="006F349B"/>
    <w:rsid w:val="0094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A55D"/>
  <w15:chartTrackingRefBased/>
  <w15:docId w15:val="{B58DE151-0D11-48CD-8FDD-39D5AF16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4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557194469xxxxxxxxxxxxmsonormal">
    <w:name w:val="yiv8557194469xxxxxxxxxxxxmsonormal"/>
    <w:basedOn w:val="Normal"/>
    <w:rsid w:val="00942D58"/>
    <w:pPr>
      <w:spacing w:before="100" w:beforeAutospacing="1" w:after="100" w:afterAutospacing="1"/>
    </w:pPr>
    <w:rPr>
      <w:rFonts w:eastAsia="Times New Roman" w:cs="Times New Roman"/>
      <w:szCs w:val="24"/>
    </w:rPr>
  </w:style>
  <w:style w:type="paragraph" w:customStyle="1" w:styleId="yiv8557194469xxxxxxxxmsonormal">
    <w:name w:val="yiv8557194469xxxxxxxxmsonormal"/>
    <w:basedOn w:val="Normal"/>
    <w:rsid w:val="00942D58"/>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942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6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quatim.ro/avarii-%C8%99i-interven%C8%9Bii-progra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dc:creator>
  <cp:keywords/>
  <dc:description/>
  <cp:lastModifiedBy>ice</cp:lastModifiedBy>
  <cp:revision>1</cp:revision>
  <dcterms:created xsi:type="dcterms:W3CDTF">2024-04-11T05:05:00Z</dcterms:created>
  <dcterms:modified xsi:type="dcterms:W3CDTF">2024-04-11T05:06:00Z</dcterms:modified>
</cp:coreProperties>
</file>