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1" w:type="dxa"/>
        <w:tblInd w:w="-771" w:type="dxa"/>
        <w:tblLook w:val="04A0" w:firstRow="1" w:lastRow="0" w:firstColumn="1" w:lastColumn="0" w:noHBand="0" w:noVBand="1"/>
      </w:tblPr>
      <w:tblGrid>
        <w:gridCol w:w="1384"/>
        <w:gridCol w:w="7229"/>
        <w:gridCol w:w="1418"/>
      </w:tblGrid>
      <w:tr w:rsidR="00B02F38" w14:paraId="1339EFA4" w14:textId="77777777" w:rsidTr="00EA3A5E">
        <w:tc>
          <w:tcPr>
            <w:tcW w:w="1384" w:type="dxa"/>
          </w:tcPr>
          <w:p w14:paraId="0D5D4D0B" w14:textId="77777777" w:rsidR="00B02F38" w:rsidRDefault="00B02F38" w:rsidP="00CF591B">
            <w:r>
              <w:t xml:space="preserve">  </w:t>
            </w:r>
          </w:p>
          <w:p w14:paraId="4F61571E" w14:textId="77777777" w:rsidR="00B02F38" w:rsidRDefault="00B02F38" w:rsidP="00CF591B">
            <w:r>
              <w:t xml:space="preserve">     </w:t>
            </w:r>
            <w:r>
              <w:rPr>
                <w:rFonts w:ascii="Arial" w:hAnsi="Arial" w:cs="Arial"/>
                <w:noProof/>
              </w:rPr>
              <w:drawing>
                <wp:inline distT="0" distB="0" distL="0" distR="0" wp14:anchorId="30AB2991" wp14:editId="316661FD">
                  <wp:extent cx="485676" cy="699660"/>
                  <wp:effectExtent l="0" t="0" r="0" b="0"/>
                  <wp:docPr id="6" name="Picture 6" descr="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OMANIEI"/>
                          <pic:cNvPicPr>
                            <a:picLocks noChangeAspect="1" noChangeArrowheads="1"/>
                          </pic:cNvPicPr>
                        </pic:nvPicPr>
                        <pic:blipFill>
                          <a:blip r:embed="rId7" cstate="print"/>
                          <a:srcRect/>
                          <a:stretch>
                            <a:fillRect/>
                          </a:stretch>
                        </pic:blipFill>
                        <pic:spPr bwMode="auto">
                          <a:xfrm>
                            <a:off x="0" y="0"/>
                            <a:ext cx="543393" cy="782806"/>
                          </a:xfrm>
                          <a:prstGeom prst="rect">
                            <a:avLst/>
                          </a:prstGeom>
                          <a:noFill/>
                          <a:ln w="9525">
                            <a:noFill/>
                            <a:miter lim="800000"/>
                            <a:headEnd/>
                            <a:tailEnd/>
                          </a:ln>
                        </pic:spPr>
                      </pic:pic>
                    </a:graphicData>
                  </a:graphic>
                </wp:inline>
              </w:drawing>
            </w:r>
          </w:p>
        </w:tc>
        <w:tc>
          <w:tcPr>
            <w:tcW w:w="7229" w:type="dxa"/>
          </w:tcPr>
          <w:p w14:paraId="6457F59C" w14:textId="77777777" w:rsidR="00B02F38" w:rsidRDefault="00B02F38" w:rsidP="00CF591B">
            <w:pPr>
              <w:jc w:val="center"/>
              <w:rPr>
                <w:b/>
                <w:noProof/>
                <w:spacing w:val="40"/>
                <w:sz w:val="28"/>
                <w:szCs w:val="28"/>
              </w:rPr>
            </w:pPr>
          </w:p>
          <w:p w14:paraId="1D76481A" w14:textId="77777777" w:rsidR="00B02F38" w:rsidRPr="003E4611" w:rsidRDefault="00B02F38" w:rsidP="00CF591B">
            <w:pPr>
              <w:jc w:val="center"/>
              <w:rPr>
                <w:b/>
                <w:noProof/>
                <w:spacing w:val="40"/>
                <w:sz w:val="28"/>
                <w:szCs w:val="28"/>
              </w:rPr>
            </w:pPr>
            <w:r w:rsidRPr="003E4611">
              <w:rPr>
                <w:b/>
                <w:noProof/>
                <w:spacing w:val="40"/>
                <w:sz w:val="28"/>
                <w:szCs w:val="28"/>
              </w:rPr>
              <w:t>ROMÂNIA</w:t>
            </w:r>
          </w:p>
          <w:p w14:paraId="5DB8CC89" w14:textId="77777777" w:rsidR="00B02F38" w:rsidRPr="003E4611" w:rsidRDefault="00B02F38" w:rsidP="00CF591B">
            <w:pPr>
              <w:jc w:val="center"/>
              <w:rPr>
                <w:b/>
                <w:noProof/>
                <w:spacing w:val="40"/>
                <w:sz w:val="28"/>
                <w:szCs w:val="28"/>
              </w:rPr>
            </w:pPr>
            <w:r w:rsidRPr="003E4611">
              <w:rPr>
                <w:b/>
                <w:noProof/>
                <w:sz w:val="28"/>
                <w:szCs w:val="28"/>
              </w:rPr>
              <w:t xml:space="preserve">JUDEŢUL </w:t>
            </w:r>
            <w:r w:rsidRPr="003E4611">
              <w:rPr>
                <w:noProof/>
                <w:sz w:val="28"/>
                <w:szCs w:val="28"/>
              </w:rPr>
              <w:t xml:space="preserve"> </w:t>
            </w:r>
            <w:r w:rsidRPr="003E4611">
              <w:rPr>
                <w:b/>
                <w:noProof/>
                <w:sz w:val="28"/>
                <w:szCs w:val="28"/>
              </w:rPr>
              <w:t>TIMIŞ</w:t>
            </w:r>
          </w:p>
          <w:p w14:paraId="158B7B5D" w14:textId="77777777" w:rsidR="00B02F38" w:rsidRDefault="00B02F38" w:rsidP="00CF591B">
            <w:pPr>
              <w:jc w:val="center"/>
            </w:pPr>
            <w:r w:rsidRPr="003E4611">
              <w:rPr>
                <w:b/>
                <w:noProof/>
                <w:sz w:val="28"/>
                <w:szCs w:val="28"/>
              </w:rPr>
              <w:t>CONSILIUL LOCAL AL COMUNEI BALINŢ</w:t>
            </w:r>
          </w:p>
        </w:tc>
        <w:tc>
          <w:tcPr>
            <w:tcW w:w="1418" w:type="dxa"/>
          </w:tcPr>
          <w:p w14:paraId="23085F3A" w14:textId="77777777" w:rsidR="00B02F38" w:rsidRDefault="00B02F38" w:rsidP="00CF591B">
            <w:r>
              <w:rPr>
                <w:rFonts w:ascii="Arial" w:hAnsi="Arial" w:cs="Arial"/>
                <w:b/>
                <w:noProof/>
                <w:spacing w:val="40"/>
              </w:rPr>
              <w:drawing>
                <wp:anchor distT="0" distB="0" distL="114300" distR="114300" simplePos="0" relativeHeight="251659264" behindDoc="0" locked="0" layoutInCell="1" allowOverlap="1" wp14:anchorId="3FC9F73C" wp14:editId="095B79F6">
                  <wp:simplePos x="0" y="0"/>
                  <wp:positionH relativeFrom="margin">
                    <wp:posOffset>169545</wp:posOffset>
                  </wp:positionH>
                  <wp:positionV relativeFrom="paragraph">
                    <wp:posOffset>88900</wp:posOffset>
                  </wp:positionV>
                  <wp:extent cx="476250" cy="7391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ma Balint T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6250" cy="739140"/>
                          </a:xfrm>
                          <a:prstGeom prst="rect">
                            <a:avLst/>
                          </a:prstGeom>
                        </pic:spPr>
                      </pic:pic>
                    </a:graphicData>
                  </a:graphic>
                  <wp14:sizeRelH relativeFrom="margin">
                    <wp14:pctWidth>0</wp14:pctWidth>
                  </wp14:sizeRelH>
                  <wp14:sizeRelV relativeFrom="margin">
                    <wp14:pctHeight>0</wp14:pctHeight>
                  </wp14:sizeRelV>
                </wp:anchor>
              </w:drawing>
            </w:r>
          </w:p>
        </w:tc>
      </w:tr>
    </w:tbl>
    <w:p w14:paraId="0C732092" w14:textId="77777777" w:rsidR="00224EC1" w:rsidRPr="00224EC1" w:rsidRDefault="00224EC1" w:rsidP="00224EC1">
      <w:pPr>
        <w:rPr>
          <w:rFonts w:ascii="Times New Roman" w:hAnsi="Times New Roman" w:cs="Times New Roman"/>
          <w:b/>
          <w:bCs/>
          <w:sz w:val="28"/>
          <w:szCs w:val="28"/>
        </w:rPr>
      </w:pPr>
      <w:bookmarkStart w:id="0" w:name="_Hlk196288547"/>
      <w:r w:rsidRPr="00224EC1">
        <w:rPr>
          <w:rFonts w:ascii="Times New Roman" w:hAnsi="Times New Roman" w:cs="Times New Roman"/>
          <w:b/>
          <w:bCs/>
          <w:sz w:val="28"/>
          <w:szCs w:val="28"/>
        </w:rPr>
        <w:t>Proiect aflat în dezbatere publică 30 de zile</w:t>
      </w:r>
    </w:p>
    <w:bookmarkEnd w:id="0"/>
    <w:p w14:paraId="6973A3AA" w14:textId="77777777" w:rsidR="00B02F38" w:rsidRDefault="00B02F38" w:rsidP="006C636E">
      <w:pPr>
        <w:pStyle w:val="NoSpacing"/>
        <w:rPr>
          <w:sz w:val="24"/>
          <w:szCs w:val="24"/>
        </w:rPr>
      </w:pPr>
    </w:p>
    <w:p w14:paraId="1E968BFB" w14:textId="18A9B8AD" w:rsidR="00EA3A5E" w:rsidRDefault="00CA1EE1" w:rsidP="00B02F38">
      <w:pPr>
        <w:pStyle w:val="NoSpacing"/>
        <w:ind w:left="5040" w:firstLine="720"/>
        <w:rPr>
          <w:rFonts w:ascii="Times New Roman" w:hAnsi="Times New Roman" w:cs="Times New Roman"/>
          <w:spacing w:val="-4"/>
          <w:sz w:val="24"/>
          <w:szCs w:val="24"/>
        </w:rPr>
      </w:pPr>
      <w:r w:rsidRPr="00CA1EE1">
        <w:rPr>
          <w:rFonts w:ascii="Times New Roman" w:hAnsi="Times New Roman" w:cs="Times New Roman"/>
          <w:sz w:val="24"/>
          <w:szCs w:val="24"/>
        </w:rPr>
        <w:t>Anexa</w:t>
      </w:r>
      <w:r w:rsidRPr="00CA1EE1">
        <w:rPr>
          <w:rFonts w:ascii="Times New Roman" w:hAnsi="Times New Roman" w:cs="Times New Roman"/>
          <w:spacing w:val="-3"/>
          <w:sz w:val="24"/>
          <w:szCs w:val="24"/>
        </w:rPr>
        <w:t xml:space="preserve"> </w:t>
      </w:r>
      <w:r w:rsidRPr="00CA1EE1">
        <w:rPr>
          <w:rFonts w:ascii="Times New Roman" w:hAnsi="Times New Roman" w:cs="Times New Roman"/>
          <w:sz w:val="24"/>
          <w:szCs w:val="24"/>
        </w:rPr>
        <w:t>la Hotărârea</w:t>
      </w:r>
      <w:r w:rsidRPr="00CA1EE1">
        <w:rPr>
          <w:rFonts w:ascii="Times New Roman" w:hAnsi="Times New Roman" w:cs="Times New Roman"/>
          <w:spacing w:val="-2"/>
          <w:sz w:val="24"/>
          <w:szCs w:val="24"/>
        </w:rPr>
        <w:t xml:space="preserve"> </w:t>
      </w:r>
      <w:r w:rsidRPr="00CA1EE1">
        <w:rPr>
          <w:rFonts w:ascii="Times New Roman" w:hAnsi="Times New Roman" w:cs="Times New Roman"/>
          <w:spacing w:val="-4"/>
          <w:sz w:val="24"/>
          <w:szCs w:val="24"/>
        </w:rPr>
        <w:t>nr………</w:t>
      </w:r>
    </w:p>
    <w:p w14:paraId="4F2AB190" w14:textId="77777777" w:rsidR="008B1AC7" w:rsidRPr="00CA1EE1" w:rsidRDefault="008B1AC7" w:rsidP="00B02F38">
      <w:pPr>
        <w:pStyle w:val="NoSpacing"/>
        <w:ind w:left="5040" w:firstLine="720"/>
        <w:rPr>
          <w:rFonts w:ascii="Times New Roman" w:hAnsi="Times New Roman" w:cs="Times New Roman"/>
          <w:spacing w:val="-4"/>
          <w:sz w:val="24"/>
          <w:szCs w:val="24"/>
        </w:rPr>
      </w:pPr>
    </w:p>
    <w:p w14:paraId="681071DE" w14:textId="77777777" w:rsidR="00CA1EE1" w:rsidRPr="00EA3A5E" w:rsidRDefault="00CA1EE1" w:rsidP="00B02F38">
      <w:pPr>
        <w:pStyle w:val="NoSpacing"/>
        <w:ind w:left="5040" w:firstLine="720"/>
        <w:rPr>
          <w:rFonts w:ascii="Times New Roman" w:hAnsi="Times New Roman" w:cs="Times New Roman"/>
          <w:sz w:val="24"/>
          <w:szCs w:val="24"/>
        </w:rPr>
      </w:pPr>
    </w:p>
    <w:p w14:paraId="041BB9DC" w14:textId="77777777" w:rsidR="005B0FC5" w:rsidRPr="005B0FC5" w:rsidRDefault="005B0FC5" w:rsidP="005B0FC5">
      <w:pPr>
        <w:snapToGrid w:val="0"/>
        <w:ind w:left="728" w:right="216" w:hangingChars="302" w:hanging="728"/>
        <w:jc w:val="center"/>
        <w:rPr>
          <w:rFonts w:ascii="Times New Roman" w:hAnsi="Times New Roman" w:cs="Times New Roman"/>
          <w:b/>
          <w:color w:val="000000"/>
          <w:sz w:val="24"/>
          <w:szCs w:val="24"/>
        </w:rPr>
      </w:pPr>
      <w:r w:rsidRPr="005B0FC5">
        <w:rPr>
          <w:rFonts w:ascii="Times New Roman" w:hAnsi="Times New Roman" w:cs="Times New Roman"/>
          <w:b/>
          <w:color w:val="000000"/>
          <w:sz w:val="24"/>
          <w:szCs w:val="24"/>
        </w:rPr>
        <w:t>REGULAMENT PRIVIND ADMINISTRAREA ȘI ÎNTREȚINEREA SPAȚIILOR VERZI DIN COMUNA BALINȚ</w:t>
      </w:r>
    </w:p>
    <w:p w14:paraId="36B5E156" w14:textId="77777777" w:rsidR="005B0FC5" w:rsidRPr="005B0FC5" w:rsidRDefault="005B0FC5" w:rsidP="005B0FC5">
      <w:pPr>
        <w:snapToGrid w:val="0"/>
        <w:ind w:right="216"/>
        <w:jc w:val="both"/>
        <w:rPr>
          <w:rFonts w:ascii="Times New Roman" w:hAnsi="Times New Roman" w:cs="Times New Roman"/>
          <w:b/>
          <w:color w:val="000000"/>
          <w:sz w:val="24"/>
          <w:szCs w:val="24"/>
        </w:rPr>
      </w:pPr>
    </w:p>
    <w:p w14:paraId="7A92691B" w14:textId="77777777" w:rsidR="005B0FC5" w:rsidRPr="005B0FC5" w:rsidRDefault="005B0FC5" w:rsidP="005B0FC5">
      <w:pPr>
        <w:snapToGrid w:val="0"/>
        <w:ind w:left="75" w:right="-20" w:firstLine="719"/>
        <w:rPr>
          <w:rFonts w:ascii="Times New Roman" w:hAnsi="Times New Roman" w:cs="Times New Roman"/>
          <w:color w:val="000000"/>
          <w:sz w:val="24"/>
          <w:szCs w:val="24"/>
        </w:rPr>
      </w:pPr>
      <w:r w:rsidRPr="005B0FC5">
        <w:rPr>
          <w:rFonts w:ascii="Times New Roman" w:hAnsi="Times New Roman" w:cs="Times New Roman"/>
          <w:color w:val="000000"/>
          <w:sz w:val="24"/>
          <w:szCs w:val="24"/>
        </w:rPr>
        <w:t>Protecția, conservarea și dezvoltarea spaţiilor verzi este parte integrantă din activităţile generale de dezvoltare durabilă a Comunei Balinț, asigurând integrarea cerinţelor de conservare a naturii şi a diversității biologice, implementarea la nivel local a obiectivelor strategiei naţionale şi ale planului naţional de acţiune pentru conservarea diversităţii biologice şi utilizarea durabilă a componentelor acesteia, precum şi a obiectivelor convenţiilor, acordurilor și programelor internaţionale ce privesc îngrijirea biotopurilor, spaţiilor verzi şi a monumentelor naturii.</w:t>
      </w:r>
    </w:p>
    <w:p w14:paraId="2457A837" w14:textId="5829B45E" w:rsidR="005B0FC5" w:rsidRPr="005B0FC5" w:rsidRDefault="005B0FC5" w:rsidP="005B0FC5">
      <w:pPr>
        <w:snapToGrid w:val="0"/>
        <w:ind w:left="75" w:firstLine="719"/>
        <w:rPr>
          <w:rFonts w:ascii="Times New Roman" w:hAnsi="Times New Roman" w:cs="Times New Roman"/>
          <w:color w:val="000000"/>
          <w:sz w:val="24"/>
          <w:szCs w:val="24"/>
        </w:rPr>
      </w:pPr>
      <w:r w:rsidRPr="005B0FC5">
        <w:rPr>
          <w:rFonts w:ascii="Times New Roman" w:hAnsi="Times New Roman" w:cs="Times New Roman"/>
          <w:color w:val="000000"/>
          <w:sz w:val="24"/>
          <w:szCs w:val="24"/>
        </w:rPr>
        <w:t>Apărarea şi îmbunătăţirea calităţii mediului înconjurător, menţinerea echilibrului ecologic, prin protecția, conservarea şi dezvoltarea spaţiilor verzi şi a cadrului natural din Comuna Balinț, trebuie să constituie o preocupare permanentă a administraţiei publice locale, agenţilor economici, organizaţiilor neguvernamentale şi cetăţeni.</w:t>
      </w:r>
    </w:p>
    <w:p w14:paraId="270CDBA6" w14:textId="52F952DD" w:rsidR="005B0FC5" w:rsidRPr="005B0FC5" w:rsidRDefault="005B0FC5" w:rsidP="005B0FC5">
      <w:pPr>
        <w:snapToGrid w:val="0"/>
        <w:ind w:left="705"/>
        <w:jc w:val="center"/>
        <w:rPr>
          <w:rFonts w:ascii="Times New Roman" w:hAnsi="Times New Roman" w:cs="Times New Roman"/>
          <w:b/>
          <w:color w:val="000000"/>
          <w:sz w:val="24"/>
          <w:szCs w:val="24"/>
        </w:rPr>
      </w:pPr>
      <w:r w:rsidRPr="005B0FC5">
        <w:rPr>
          <w:rFonts w:ascii="Times New Roman" w:hAnsi="Times New Roman" w:cs="Times New Roman"/>
          <w:b/>
          <w:color w:val="000000"/>
          <w:sz w:val="24"/>
          <w:szCs w:val="24"/>
        </w:rPr>
        <w:t>Cap.1. Dispoziții generale</w:t>
      </w:r>
    </w:p>
    <w:p w14:paraId="3353403A" w14:textId="77777777" w:rsidR="005B0FC5" w:rsidRPr="005B0FC5" w:rsidRDefault="005B0FC5" w:rsidP="005B0FC5">
      <w:pPr>
        <w:snapToGrid w:val="0"/>
        <w:ind w:left="705"/>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1.</w:t>
      </w:r>
      <w:r w:rsidRPr="005B0FC5">
        <w:rPr>
          <w:rFonts w:ascii="Times New Roman" w:hAnsi="Times New Roman" w:cs="Times New Roman"/>
          <w:color w:val="000000"/>
          <w:sz w:val="24"/>
          <w:szCs w:val="24"/>
        </w:rPr>
        <w:t xml:space="preserve"> Prezentul Regulament are ca obiect:</w:t>
      </w:r>
    </w:p>
    <w:p w14:paraId="1BD3D181" w14:textId="77777777" w:rsidR="005B0FC5" w:rsidRPr="005B0FC5" w:rsidRDefault="005B0FC5" w:rsidP="005B0FC5">
      <w:pPr>
        <w:snapToGrid w:val="0"/>
        <w:ind w:left="75"/>
        <w:rPr>
          <w:rFonts w:ascii="Times New Roman" w:hAnsi="Times New Roman" w:cs="Times New Roman"/>
          <w:color w:val="000000"/>
          <w:sz w:val="24"/>
          <w:szCs w:val="24"/>
        </w:rPr>
      </w:pPr>
      <w:r w:rsidRPr="005B0FC5">
        <w:rPr>
          <w:rFonts w:ascii="Times New Roman" w:hAnsi="Times New Roman" w:cs="Times New Roman"/>
          <w:color w:val="000000"/>
          <w:sz w:val="24"/>
          <w:szCs w:val="24"/>
        </w:rPr>
        <w:t>a) reglementarea condiţiilor de administrare a spaţiilor verzi publice situate în intravilanul Comunei Balinț, în vederea asigurării calității factorilor de mediu şi a stării de sănătate a populaţiei;</w:t>
      </w:r>
    </w:p>
    <w:p w14:paraId="281912F0" w14:textId="77777777" w:rsidR="005B0FC5" w:rsidRPr="005B0FC5" w:rsidRDefault="005B0FC5" w:rsidP="005B0FC5">
      <w:pPr>
        <w:snapToGrid w:val="0"/>
        <w:ind w:left="75"/>
        <w:rPr>
          <w:rFonts w:ascii="Times New Roman" w:hAnsi="Times New Roman" w:cs="Times New Roman"/>
          <w:color w:val="000000"/>
          <w:sz w:val="24"/>
          <w:szCs w:val="24"/>
        </w:rPr>
      </w:pPr>
      <w:r w:rsidRPr="005B0FC5">
        <w:rPr>
          <w:rFonts w:ascii="Times New Roman" w:hAnsi="Times New Roman" w:cs="Times New Roman"/>
          <w:color w:val="000000"/>
          <w:sz w:val="24"/>
          <w:szCs w:val="24"/>
        </w:rPr>
        <w:t>b) reglementarea activităţilor ce se desfăşoară pe spaţiile verzi publice;</w:t>
      </w:r>
    </w:p>
    <w:p w14:paraId="64F84931" w14:textId="77777777" w:rsidR="005B0FC5" w:rsidRPr="005B0FC5" w:rsidRDefault="005B0FC5" w:rsidP="005B0FC5">
      <w:pPr>
        <w:numPr>
          <w:ilvl w:val="0"/>
          <w:numId w:val="4"/>
        </w:numPr>
        <w:tabs>
          <w:tab w:val="left" w:pos="360"/>
        </w:tabs>
        <w:snapToGrid w:val="0"/>
        <w:spacing w:after="0" w:line="240" w:lineRule="auto"/>
        <w:ind w:right="75"/>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aprobarea unor măsuri şi reguli specifice pentru protecția mediului în Comuna Balinț.</w:t>
      </w:r>
    </w:p>
    <w:p w14:paraId="241CCBFF" w14:textId="77777777" w:rsidR="005B0FC5" w:rsidRPr="005B0FC5" w:rsidRDefault="005B0FC5" w:rsidP="005B0FC5">
      <w:pPr>
        <w:snapToGrid w:val="0"/>
        <w:ind w:left="705"/>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2.</w:t>
      </w:r>
      <w:r w:rsidRPr="005B0FC5">
        <w:rPr>
          <w:rFonts w:ascii="Times New Roman" w:hAnsi="Times New Roman" w:cs="Times New Roman"/>
          <w:color w:val="000000"/>
          <w:sz w:val="24"/>
          <w:szCs w:val="24"/>
        </w:rPr>
        <w:t xml:space="preserve"> În ceea ce privește spațiile verzi, cetăţenii Comunei Balinț au următoarele drepturi:</w:t>
      </w:r>
    </w:p>
    <w:p w14:paraId="7FCABE63" w14:textId="77777777" w:rsidR="005B0FC5" w:rsidRPr="005B0FC5" w:rsidRDefault="005B0FC5" w:rsidP="005B0FC5">
      <w:pPr>
        <w:numPr>
          <w:ilvl w:val="0"/>
          <w:numId w:val="5"/>
        </w:numPr>
        <w:tabs>
          <w:tab w:val="left" w:pos="360"/>
        </w:tabs>
        <w:snapToGrid w:val="0"/>
        <w:spacing w:after="0" w:line="240" w:lineRule="auto"/>
        <w:ind w:right="75"/>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dreptul la un mediu sănătos, accesul liber pentru recreere în spaţiile verzi proprietate publică a Comunei Balinț;</w:t>
      </w:r>
    </w:p>
    <w:p w14:paraId="1FF6EA7B" w14:textId="77777777" w:rsidR="005B0FC5" w:rsidRPr="005B0FC5" w:rsidRDefault="005B0FC5" w:rsidP="005B0FC5">
      <w:pPr>
        <w:numPr>
          <w:ilvl w:val="0"/>
          <w:numId w:val="5"/>
        </w:numPr>
        <w:tabs>
          <w:tab w:val="left" w:pos="360"/>
          <w:tab w:val="left" w:pos="510"/>
        </w:tabs>
        <w:snapToGrid w:val="0"/>
        <w:spacing w:after="0" w:line="240" w:lineRule="auto"/>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dreptul de a contribui la amenajarea spaţiilor verzi, la crearea aliniamentelor de arbori şi arbuşti;</w:t>
      </w:r>
    </w:p>
    <w:p w14:paraId="5E8E36BD" w14:textId="77777777" w:rsidR="005B0FC5" w:rsidRPr="005B0FC5" w:rsidRDefault="005B0FC5" w:rsidP="005B0FC5">
      <w:pPr>
        <w:numPr>
          <w:ilvl w:val="0"/>
          <w:numId w:val="5"/>
        </w:numPr>
        <w:tabs>
          <w:tab w:val="left" w:pos="360"/>
        </w:tabs>
        <w:snapToGrid w:val="0"/>
        <w:spacing w:after="0" w:line="240" w:lineRule="auto"/>
        <w:ind w:right="75"/>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accesul la informaţiile spaţiilor verzi, la date privind componentele biotice ale spaţiilor verzi de pe terenurile publice din Comuna Balinț.</w:t>
      </w:r>
    </w:p>
    <w:p w14:paraId="10D6EA7F" w14:textId="77777777" w:rsidR="005B0FC5" w:rsidRPr="005B0FC5" w:rsidRDefault="005B0FC5" w:rsidP="005B0FC5">
      <w:pPr>
        <w:snapToGrid w:val="0"/>
        <w:ind w:left="75" w:right="75"/>
        <w:rPr>
          <w:rFonts w:ascii="Times New Roman" w:hAnsi="Times New Roman" w:cs="Times New Roman"/>
          <w:color w:val="000000"/>
          <w:sz w:val="24"/>
          <w:szCs w:val="24"/>
        </w:rPr>
      </w:pPr>
    </w:p>
    <w:p w14:paraId="1FEECAF4" w14:textId="77777777" w:rsidR="005B0FC5" w:rsidRPr="005B0FC5" w:rsidRDefault="005B0FC5" w:rsidP="005B0FC5">
      <w:pPr>
        <w:snapToGrid w:val="0"/>
        <w:ind w:left="75" w:firstLine="719"/>
        <w:jc w:val="center"/>
        <w:rPr>
          <w:rFonts w:ascii="Times New Roman" w:hAnsi="Times New Roman" w:cs="Times New Roman"/>
          <w:b/>
          <w:color w:val="000000"/>
          <w:sz w:val="24"/>
          <w:szCs w:val="24"/>
        </w:rPr>
      </w:pPr>
      <w:r w:rsidRPr="005B0FC5">
        <w:rPr>
          <w:rFonts w:ascii="Times New Roman" w:hAnsi="Times New Roman" w:cs="Times New Roman"/>
          <w:b/>
          <w:color w:val="000000"/>
          <w:sz w:val="24"/>
          <w:szCs w:val="24"/>
        </w:rPr>
        <w:t>Cap. 2 Reglementarea, administrarea şi întreţinerea spaţiilor verzi situate în intravilanul Comuna Balinț</w:t>
      </w:r>
    </w:p>
    <w:p w14:paraId="26ECAAB0" w14:textId="77777777" w:rsidR="005B0FC5" w:rsidRPr="005B0FC5" w:rsidRDefault="005B0FC5" w:rsidP="005B0FC5">
      <w:pPr>
        <w:snapToGrid w:val="0"/>
        <w:ind w:left="75" w:firstLine="719"/>
        <w:rPr>
          <w:rFonts w:ascii="Times New Roman" w:hAnsi="Times New Roman" w:cs="Times New Roman"/>
          <w:color w:val="000000"/>
          <w:sz w:val="24"/>
          <w:szCs w:val="24"/>
        </w:rPr>
      </w:pPr>
    </w:p>
    <w:p w14:paraId="605CF6AE" w14:textId="77777777" w:rsidR="005B0FC5" w:rsidRDefault="005B0FC5" w:rsidP="005B0FC5">
      <w:pPr>
        <w:snapToGrid w:val="0"/>
        <w:ind w:left="75" w:firstLine="719"/>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3.</w:t>
      </w:r>
      <w:r w:rsidRPr="005B0FC5">
        <w:rPr>
          <w:rFonts w:ascii="Times New Roman" w:hAnsi="Times New Roman" w:cs="Times New Roman"/>
          <w:color w:val="000000"/>
          <w:sz w:val="24"/>
          <w:szCs w:val="24"/>
        </w:rPr>
        <w:t xml:space="preserve"> Spaţiile verzi sunt definite în conformitate cu art. 3 din Legea nr. 24/2007 privind reglementarea şi administrarea spaţiilor verzi din intravilanul localităţilor şi sunt identificate ca fiind:</w:t>
      </w:r>
    </w:p>
    <w:p w14:paraId="509607C5" w14:textId="77777777" w:rsidR="008B1AC7" w:rsidRPr="005B0FC5" w:rsidRDefault="008B1AC7" w:rsidP="005B0FC5">
      <w:pPr>
        <w:snapToGrid w:val="0"/>
        <w:ind w:left="75" w:firstLine="719"/>
        <w:rPr>
          <w:rFonts w:ascii="Times New Roman" w:hAnsi="Times New Roman" w:cs="Times New Roman"/>
          <w:color w:val="000000"/>
          <w:sz w:val="24"/>
          <w:szCs w:val="24"/>
        </w:rPr>
      </w:pPr>
    </w:p>
    <w:p w14:paraId="69705BC2" w14:textId="77777777" w:rsidR="005B0FC5" w:rsidRPr="005B0FC5" w:rsidRDefault="005B0FC5" w:rsidP="005B0FC5">
      <w:pPr>
        <w:snapToGrid w:val="0"/>
        <w:ind w:left="1005" w:right="75"/>
        <w:rPr>
          <w:rFonts w:ascii="Times New Roman" w:hAnsi="Times New Roman" w:cs="Times New Roman"/>
          <w:color w:val="000000"/>
          <w:sz w:val="24"/>
          <w:szCs w:val="24"/>
        </w:rPr>
      </w:pPr>
      <w:r w:rsidRPr="005B0FC5">
        <w:rPr>
          <w:rFonts w:ascii="Times New Roman" w:hAnsi="Times New Roman" w:cs="Times New Roman"/>
          <w:color w:val="000000"/>
          <w:sz w:val="24"/>
          <w:szCs w:val="24"/>
        </w:rPr>
        <w:t>a) spaţii verzi publice cu acces nelimitat: parcuri, grădini, scuaruri, fâșii plantate;</w:t>
      </w:r>
    </w:p>
    <w:p w14:paraId="167D068F" w14:textId="77777777" w:rsidR="005B0FC5" w:rsidRPr="005B0FC5" w:rsidRDefault="005B0FC5" w:rsidP="005B0FC5">
      <w:pPr>
        <w:snapToGrid w:val="0"/>
        <w:ind w:left="645" w:firstLineChars="150" w:firstLine="360"/>
        <w:rPr>
          <w:rFonts w:ascii="Times New Roman" w:hAnsi="Times New Roman" w:cs="Times New Roman"/>
          <w:color w:val="000000"/>
          <w:sz w:val="24"/>
          <w:szCs w:val="24"/>
        </w:rPr>
      </w:pPr>
      <w:r w:rsidRPr="005B0FC5">
        <w:rPr>
          <w:rFonts w:ascii="Times New Roman" w:hAnsi="Times New Roman" w:cs="Times New Roman"/>
          <w:color w:val="000000"/>
          <w:sz w:val="24"/>
          <w:szCs w:val="24"/>
        </w:rPr>
        <w:t>b) spaţii verzi publice de folosinţa specializată:</w:t>
      </w:r>
    </w:p>
    <w:p w14:paraId="557150B3" w14:textId="77777777" w:rsidR="005B0FC5" w:rsidRPr="005B0FC5" w:rsidRDefault="005B0FC5" w:rsidP="005B0FC5">
      <w:pPr>
        <w:numPr>
          <w:ilvl w:val="0"/>
          <w:numId w:val="6"/>
        </w:numPr>
        <w:tabs>
          <w:tab w:val="left" w:pos="1365"/>
        </w:tabs>
        <w:snapToGrid w:val="0"/>
        <w:spacing w:after="0" w:line="240" w:lineRule="auto"/>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grădini botanice şi zoologice, muzee în aer liber, parcuri expoziţionale;</w:t>
      </w:r>
    </w:p>
    <w:p w14:paraId="7731B811" w14:textId="77777777" w:rsidR="005B0FC5" w:rsidRPr="005B0FC5" w:rsidRDefault="005B0FC5" w:rsidP="005B0FC5">
      <w:pPr>
        <w:numPr>
          <w:ilvl w:val="0"/>
          <w:numId w:val="6"/>
        </w:numPr>
        <w:tabs>
          <w:tab w:val="left" w:pos="1365"/>
        </w:tabs>
        <w:snapToGrid w:val="0"/>
        <w:spacing w:after="0" w:line="240" w:lineRule="auto"/>
        <w:ind w:right="75"/>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cele aferente dotărilor publice: creşe, grădiniţe, şcoli, unităţi sanitare sau de protecţie socială, instituţii, edificii de cult, cimitire;</w:t>
      </w:r>
    </w:p>
    <w:p w14:paraId="496F6A99" w14:textId="77777777" w:rsidR="005B0FC5" w:rsidRPr="005B0FC5" w:rsidRDefault="005B0FC5" w:rsidP="005B0FC5">
      <w:pPr>
        <w:numPr>
          <w:ilvl w:val="0"/>
          <w:numId w:val="6"/>
        </w:numPr>
        <w:tabs>
          <w:tab w:val="left" w:pos="1365"/>
        </w:tabs>
        <w:snapToGrid w:val="0"/>
        <w:spacing w:after="0" w:line="240" w:lineRule="auto"/>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baze sau parcuri sportive pentru practicarea sportului de performanţă;</w:t>
      </w:r>
    </w:p>
    <w:p w14:paraId="52594453" w14:textId="77777777" w:rsidR="005B0FC5" w:rsidRPr="005B0FC5" w:rsidRDefault="005B0FC5" w:rsidP="005B0FC5">
      <w:pPr>
        <w:snapToGrid w:val="0"/>
        <w:ind w:left="1005" w:right="75"/>
        <w:rPr>
          <w:rFonts w:ascii="Times New Roman" w:hAnsi="Times New Roman" w:cs="Times New Roman"/>
          <w:color w:val="000000"/>
          <w:sz w:val="24"/>
          <w:szCs w:val="24"/>
        </w:rPr>
      </w:pPr>
      <w:r w:rsidRPr="005B0FC5">
        <w:rPr>
          <w:rFonts w:ascii="Times New Roman" w:hAnsi="Times New Roman" w:cs="Times New Roman"/>
          <w:color w:val="000000"/>
          <w:sz w:val="24"/>
          <w:szCs w:val="24"/>
        </w:rPr>
        <w:t>c) spaţii verzi pentru agrement: baze de agrement, poli de agrement, complexuri şi baze sportive;</w:t>
      </w:r>
    </w:p>
    <w:p w14:paraId="459F0EB3" w14:textId="77777777" w:rsidR="005B0FC5" w:rsidRPr="005B0FC5" w:rsidRDefault="005B0FC5" w:rsidP="005B0FC5">
      <w:pPr>
        <w:snapToGrid w:val="0"/>
        <w:ind w:left="645" w:firstLineChars="150" w:firstLine="360"/>
        <w:rPr>
          <w:rFonts w:ascii="Times New Roman" w:hAnsi="Times New Roman" w:cs="Times New Roman"/>
          <w:color w:val="000000"/>
          <w:sz w:val="24"/>
          <w:szCs w:val="24"/>
        </w:rPr>
      </w:pPr>
      <w:r w:rsidRPr="005B0FC5">
        <w:rPr>
          <w:rFonts w:ascii="Times New Roman" w:hAnsi="Times New Roman" w:cs="Times New Roman"/>
          <w:color w:val="000000"/>
          <w:sz w:val="24"/>
          <w:szCs w:val="24"/>
        </w:rPr>
        <w:t>d) spaţii verzi pentru protecția lacurilor şi cursurilor de ape;</w:t>
      </w:r>
    </w:p>
    <w:p w14:paraId="0203CE1C" w14:textId="77777777" w:rsidR="005B0FC5" w:rsidRPr="005B0FC5" w:rsidRDefault="005B0FC5" w:rsidP="005B0FC5">
      <w:pPr>
        <w:snapToGrid w:val="0"/>
        <w:ind w:left="645" w:firstLineChars="150" w:firstLine="360"/>
        <w:rPr>
          <w:rFonts w:ascii="Times New Roman" w:hAnsi="Times New Roman" w:cs="Times New Roman"/>
          <w:color w:val="000000"/>
          <w:sz w:val="24"/>
          <w:szCs w:val="24"/>
        </w:rPr>
      </w:pPr>
      <w:r w:rsidRPr="005B0FC5">
        <w:rPr>
          <w:rFonts w:ascii="Times New Roman" w:hAnsi="Times New Roman" w:cs="Times New Roman"/>
          <w:color w:val="000000"/>
          <w:sz w:val="24"/>
          <w:szCs w:val="24"/>
        </w:rPr>
        <w:t>e) culoare de protecţie faţă de infrastructură tehnică;</w:t>
      </w:r>
    </w:p>
    <w:p w14:paraId="6706BCEB" w14:textId="77777777" w:rsidR="005B0FC5" w:rsidRPr="005B0FC5" w:rsidRDefault="005B0FC5" w:rsidP="005B0FC5">
      <w:pPr>
        <w:snapToGrid w:val="0"/>
        <w:ind w:firstLineChars="441" w:firstLine="1058"/>
        <w:rPr>
          <w:rFonts w:ascii="Times New Roman" w:hAnsi="Times New Roman" w:cs="Times New Roman"/>
          <w:color w:val="000000"/>
          <w:sz w:val="24"/>
          <w:szCs w:val="24"/>
        </w:rPr>
      </w:pPr>
      <w:r w:rsidRPr="005B0FC5">
        <w:rPr>
          <w:rFonts w:ascii="Times New Roman" w:hAnsi="Times New Roman" w:cs="Times New Roman"/>
          <w:color w:val="000000"/>
          <w:sz w:val="24"/>
          <w:szCs w:val="24"/>
        </w:rPr>
        <w:t>f) păduri de agrement.</w:t>
      </w:r>
    </w:p>
    <w:p w14:paraId="088A7EC9" w14:textId="77777777" w:rsidR="005B0FC5" w:rsidRPr="005B0FC5" w:rsidRDefault="005B0FC5" w:rsidP="005B0FC5">
      <w:pPr>
        <w:snapToGrid w:val="0"/>
        <w:ind w:leftChars="400" w:left="880" w:firstLineChars="91" w:firstLine="218"/>
        <w:rPr>
          <w:rFonts w:ascii="Times New Roman" w:hAnsi="Times New Roman" w:cs="Times New Roman"/>
          <w:color w:val="000000"/>
          <w:sz w:val="24"/>
          <w:szCs w:val="24"/>
        </w:rPr>
      </w:pPr>
      <w:r w:rsidRPr="005B0FC5">
        <w:rPr>
          <w:rFonts w:ascii="Times New Roman" w:hAnsi="Times New Roman" w:cs="Times New Roman"/>
          <w:color w:val="000000"/>
          <w:sz w:val="24"/>
          <w:szCs w:val="24"/>
        </w:rPr>
        <w:t>g) pepiniere şi sere.</w:t>
      </w:r>
    </w:p>
    <w:p w14:paraId="442E8F5B" w14:textId="77777777" w:rsidR="005B0FC5" w:rsidRPr="005B0FC5" w:rsidRDefault="005B0FC5" w:rsidP="005B0FC5">
      <w:pPr>
        <w:snapToGrid w:val="0"/>
        <w:ind w:left="645"/>
        <w:rPr>
          <w:rFonts w:ascii="Times New Roman" w:hAnsi="Times New Roman" w:cs="Times New Roman"/>
          <w:b/>
          <w:color w:val="000000"/>
          <w:sz w:val="24"/>
          <w:szCs w:val="24"/>
        </w:rPr>
      </w:pPr>
    </w:p>
    <w:p w14:paraId="493E6196" w14:textId="77777777" w:rsidR="005B0FC5" w:rsidRPr="005B0FC5" w:rsidRDefault="005B0FC5" w:rsidP="005B0FC5">
      <w:pPr>
        <w:snapToGrid w:val="0"/>
        <w:ind w:left="645"/>
        <w:jc w:val="center"/>
        <w:rPr>
          <w:rFonts w:ascii="Times New Roman" w:hAnsi="Times New Roman" w:cs="Times New Roman"/>
          <w:b/>
          <w:color w:val="000000"/>
          <w:sz w:val="24"/>
          <w:szCs w:val="24"/>
        </w:rPr>
      </w:pPr>
      <w:r w:rsidRPr="005B0FC5">
        <w:rPr>
          <w:rFonts w:ascii="Times New Roman" w:hAnsi="Times New Roman" w:cs="Times New Roman"/>
          <w:b/>
          <w:color w:val="000000"/>
          <w:sz w:val="24"/>
          <w:szCs w:val="24"/>
        </w:rPr>
        <w:t>Capitolul 3. Termeni, noţiuni şi expresii</w:t>
      </w:r>
    </w:p>
    <w:p w14:paraId="793294ED" w14:textId="77777777" w:rsidR="005B0FC5" w:rsidRPr="005B0FC5" w:rsidRDefault="005B0FC5" w:rsidP="005B0FC5">
      <w:pPr>
        <w:snapToGrid w:val="0"/>
        <w:ind w:left="75" w:firstLine="719"/>
        <w:rPr>
          <w:rFonts w:ascii="Times New Roman" w:hAnsi="Times New Roman" w:cs="Times New Roman"/>
          <w:color w:val="000000"/>
          <w:sz w:val="24"/>
          <w:szCs w:val="24"/>
        </w:rPr>
      </w:pPr>
    </w:p>
    <w:p w14:paraId="24883558" w14:textId="77777777" w:rsidR="005B0FC5" w:rsidRPr="005B0FC5" w:rsidRDefault="005B0FC5" w:rsidP="005B0FC5">
      <w:pPr>
        <w:snapToGrid w:val="0"/>
        <w:ind w:left="75" w:firstLine="719"/>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4.</w:t>
      </w:r>
      <w:r w:rsidRPr="005B0FC5">
        <w:rPr>
          <w:rFonts w:ascii="Times New Roman" w:hAnsi="Times New Roman" w:cs="Times New Roman"/>
          <w:color w:val="000000"/>
          <w:sz w:val="24"/>
          <w:szCs w:val="24"/>
        </w:rPr>
        <w:t xml:space="preserve"> În sensul prezentului regulament privind reglementarea şi administrarea spaţiilor verzi din intravilanul Comunei Balinț, termenii, noţiunile şi expresiile de mai jos au următoarele semnificaţii:</w:t>
      </w:r>
    </w:p>
    <w:p w14:paraId="18734484" w14:textId="77777777" w:rsidR="005B0FC5" w:rsidRPr="005B0FC5" w:rsidRDefault="005B0FC5" w:rsidP="005B0FC5">
      <w:pPr>
        <w:numPr>
          <w:ilvl w:val="0"/>
          <w:numId w:val="7"/>
        </w:numPr>
        <w:tabs>
          <w:tab w:val="left" w:pos="795"/>
        </w:tabs>
        <w:snapToGrid w:val="0"/>
        <w:spacing w:after="0" w:line="240" w:lineRule="auto"/>
        <w:ind w:left="15" w:firstLineChars="175"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parc spaţiu verde, format dintr-un cadru vegetal specific şi din zone construite, cuprinzând dotări şi echipări destinate activităţilor cultural-educative, sportive sau recreative pentru populaţie;</w:t>
      </w:r>
    </w:p>
    <w:p w14:paraId="191843BD" w14:textId="77777777" w:rsidR="005B0FC5" w:rsidRPr="005B0FC5" w:rsidRDefault="005B0FC5" w:rsidP="005B0FC5">
      <w:pPr>
        <w:numPr>
          <w:ilvl w:val="0"/>
          <w:numId w:val="7"/>
        </w:numPr>
        <w:tabs>
          <w:tab w:val="left" w:pos="795"/>
        </w:tabs>
        <w:snapToGrid w:val="0"/>
        <w:spacing w:after="0" w:line="240" w:lineRule="auto"/>
        <w:ind w:left="15" w:firstLineChars="175"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scuar spaţiu verde, cu suprafaţa mai mică de un hectar, amplasat în cadrul ansamblurilor de locuit, în jurul unor dotări publice, în incintele unităţilor economice, social-culturale, de învățământ, amenajărilor sportive, de agrement pentru copii şi tineret sau în alte locaţii;</w:t>
      </w:r>
    </w:p>
    <w:p w14:paraId="52EB5D96" w14:textId="77777777" w:rsidR="005B0FC5" w:rsidRPr="005B0FC5" w:rsidRDefault="005B0FC5" w:rsidP="005B0FC5">
      <w:pPr>
        <w:numPr>
          <w:ilvl w:val="0"/>
          <w:numId w:val="7"/>
        </w:numPr>
        <w:tabs>
          <w:tab w:val="left" w:pos="795"/>
        </w:tabs>
        <w:snapToGrid w:val="0"/>
        <w:spacing w:after="0" w:line="240" w:lineRule="auto"/>
        <w:ind w:left="15" w:firstLineChars="175"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gradina - teren cultivat cu flori, copaci şi arbuşti ornamentali care este folosit pentru agrement şi recreere, fiind deschis publicului;</w:t>
      </w:r>
    </w:p>
    <w:p w14:paraId="2A72189D" w14:textId="77777777" w:rsidR="005B0FC5" w:rsidRPr="005B0FC5" w:rsidRDefault="005B0FC5" w:rsidP="005B0FC5">
      <w:pPr>
        <w:numPr>
          <w:ilvl w:val="0"/>
          <w:numId w:val="7"/>
        </w:numPr>
        <w:tabs>
          <w:tab w:val="left" w:pos="795"/>
        </w:tabs>
        <w:snapToGrid w:val="0"/>
        <w:spacing w:after="0" w:line="240" w:lineRule="auto"/>
        <w:ind w:left="15" w:firstLineChars="175"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fâșie plantata — plantaţie cu rol estetic şi de ameliorare a climatului şi calității aerului, realizată în lungul căilor de circulaţie sau al cursurilor de apa;</w:t>
      </w:r>
    </w:p>
    <w:p w14:paraId="7626FFB2" w14:textId="77777777" w:rsidR="005B0FC5" w:rsidRPr="005B0FC5" w:rsidRDefault="005B0FC5" w:rsidP="005B0FC5">
      <w:pPr>
        <w:numPr>
          <w:ilvl w:val="0"/>
          <w:numId w:val="7"/>
        </w:numPr>
        <w:tabs>
          <w:tab w:val="left" w:pos="795"/>
        </w:tabs>
        <w:snapToGrid w:val="0"/>
        <w:spacing w:after="0" w:line="240" w:lineRule="auto"/>
        <w:ind w:left="15" w:firstLineChars="175"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grădina botanică — grădina în care sunt prezentate colecţii de plante vii cultivate în condiţii naturale on de seră, în vederea studierii acestora sau doar pentru curiozităţile pe care le prezintă;</w:t>
      </w:r>
    </w:p>
    <w:p w14:paraId="512C4680" w14:textId="77777777" w:rsidR="005B0FC5" w:rsidRPr="005B0FC5" w:rsidRDefault="005B0FC5" w:rsidP="005B0FC5">
      <w:pPr>
        <w:numPr>
          <w:ilvl w:val="0"/>
          <w:numId w:val="7"/>
        </w:numPr>
        <w:tabs>
          <w:tab w:val="left" w:pos="795"/>
        </w:tabs>
        <w:snapToGrid w:val="0"/>
        <w:spacing w:after="0" w:line="240" w:lineRule="auto"/>
        <w:ind w:left="15" w:firstLineChars="175"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baza sau parc sportiv pentru practicarea sportului de performanţă - complex format dintr-un cadru vegetal şi din zone construite, special amenajate şi dotate pentru practicarea diferitelor sporturi (complex de instalaţii sportive);</w:t>
      </w:r>
    </w:p>
    <w:p w14:paraId="2A9979A3" w14:textId="77777777" w:rsidR="005B0FC5" w:rsidRPr="005B0FC5" w:rsidRDefault="005B0FC5" w:rsidP="005B0FC5">
      <w:pPr>
        <w:numPr>
          <w:ilvl w:val="0"/>
          <w:numId w:val="7"/>
        </w:numPr>
        <w:tabs>
          <w:tab w:val="left" w:pos="795"/>
          <w:tab w:val="right" w:pos="8715"/>
        </w:tabs>
        <w:snapToGrid w:val="0"/>
        <w:spacing w:after="0" w:line="240" w:lineRule="auto"/>
        <w:ind w:left="15" w:firstLineChars="175"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parc expoziţional — spaţiu verde special amenajat destinat informării publicului şi promovării unor evenimente;</w:t>
      </w:r>
    </w:p>
    <w:p w14:paraId="5CDC3396" w14:textId="77777777" w:rsidR="005B0FC5" w:rsidRPr="005B0FC5" w:rsidRDefault="005B0FC5" w:rsidP="005B0FC5">
      <w:pPr>
        <w:snapToGrid w:val="0"/>
        <w:ind w:left="15" w:firstLineChars="175" w:firstLine="420"/>
        <w:rPr>
          <w:rFonts w:ascii="Times New Roman" w:hAnsi="Times New Roman" w:cs="Times New Roman"/>
          <w:color w:val="000000"/>
          <w:sz w:val="24"/>
          <w:szCs w:val="24"/>
        </w:rPr>
      </w:pPr>
      <w:r w:rsidRPr="005B0FC5">
        <w:rPr>
          <w:rFonts w:ascii="Times New Roman" w:hAnsi="Times New Roman" w:cs="Times New Roman"/>
          <w:color w:val="000000"/>
          <w:sz w:val="24"/>
          <w:szCs w:val="24"/>
        </w:rPr>
        <w:t>h) pădure de agrement - pădure sau zone împădurita în care se realizează diferite lucrări în vederea creării unui cadru adecvat petrecerii timpului liber;</w:t>
      </w:r>
    </w:p>
    <w:p w14:paraId="06B3E560" w14:textId="77777777" w:rsidR="005B0FC5" w:rsidRPr="005B0FC5" w:rsidRDefault="005B0FC5" w:rsidP="005B0FC5">
      <w:pPr>
        <w:snapToGrid w:val="0"/>
        <w:ind w:left="15" w:firstLineChars="175" w:firstLine="420"/>
        <w:rPr>
          <w:rFonts w:ascii="Times New Roman" w:hAnsi="Times New Roman" w:cs="Times New Roman"/>
          <w:color w:val="000000"/>
          <w:sz w:val="24"/>
          <w:szCs w:val="24"/>
        </w:rPr>
      </w:pPr>
      <w:r w:rsidRPr="005B0FC5">
        <w:rPr>
          <w:rFonts w:ascii="Times New Roman" w:hAnsi="Times New Roman" w:cs="Times New Roman"/>
          <w:color w:val="000000"/>
          <w:sz w:val="24"/>
          <w:szCs w:val="24"/>
        </w:rPr>
        <w:t>i) spaţii verzi pentru protecția cursurilor de apă şi lacurilor — plantaţii realizate în lungul cursurilor de apă sau împrejurul lacurilor, al căror rol principal este de protecţie a acestora;</w:t>
      </w:r>
    </w:p>
    <w:p w14:paraId="3E734C39" w14:textId="77777777" w:rsidR="005B0FC5" w:rsidRPr="005B0FC5" w:rsidRDefault="005B0FC5" w:rsidP="005B0FC5">
      <w:pPr>
        <w:tabs>
          <w:tab w:val="left" w:pos="855"/>
        </w:tabs>
        <w:snapToGrid w:val="0"/>
        <w:rPr>
          <w:rFonts w:ascii="Times New Roman" w:hAnsi="Times New Roman" w:cs="Times New Roman"/>
          <w:color w:val="000000"/>
          <w:sz w:val="24"/>
          <w:szCs w:val="24"/>
        </w:rPr>
      </w:pPr>
      <w:r w:rsidRPr="005B0FC5">
        <w:rPr>
          <w:rFonts w:ascii="Times New Roman" w:hAnsi="Times New Roman" w:cs="Times New Roman"/>
          <w:color w:val="000000"/>
          <w:sz w:val="24"/>
          <w:szCs w:val="24"/>
        </w:rPr>
        <w:t xml:space="preserve">   j) culoare de protecţie faţă de infrastructură tehnica - plantaţii realizate în lungul căilor de circulaţie sau în jurul unor instalaţii cu potenţial ridicat de poluare, în vederea ameliorării calității mediului şi protejării infrastructurii aferente.</w:t>
      </w:r>
    </w:p>
    <w:p w14:paraId="683FF0F5" w14:textId="77777777" w:rsidR="005B0FC5" w:rsidRPr="005B0FC5" w:rsidRDefault="005B0FC5" w:rsidP="005B0FC5">
      <w:pPr>
        <w:tabs>
          <w:tab w:val="left" w:pos="855"/>
        </w:tabs>
        <w:snapToGrid w:val="0"/>
        <w:rPr>
          <w:rFonts w:ascii="Times New Roman" w:hAnsi="Times New Roman" w:cs="Times New Roman"/>
          <w:color w:val="000000"/>
          <w:sz w:val="24"/>
          <w:szCs w:val="24"/>
        </w:rPr>
      </w:pPr>
      <w:r w:rsidRPr="005B0FC5">
        <w:rPr>
          <w:rFonts w:ascii="Times New Roman" w:hAnsi="Times New Roman" w:cs="Times New Roman"/>
          <w:color w:val="000000"/>
          <w:sz w:val="24"/>
          <w:szCs w:val="24"/>
        </w:rPr>
        <w:lastRenderedPageBreak/>
        <w:t xml:space="preserve">   k) pepiniera - teren pe care se cultivă şi se înmulţesc plante erbacee şi lemnoase până la transplantarea pentru plantare definitivă;</w:t>
      </w:r>
    </w:p>
    <w:p w14:paraId="780BE76E" w14:textId="77777777" w:rsidR="005B0FC5" w:rsidRPr="005B0FC5" w:rsidRDefault="005B0FC5" w:rsidP="005B0FC5">
      <w:pPr>
        <w:snapToGrid w:val="0"/>
        <w:ind w:firstLine="465"/>
        <w:rPr>
          <w:rFonts w:ascii="Times New Roman" w:hAnsi="Times New Roman" w:cs="Times New Roman"/>
          <w:color w:val="000000"/>
          <w:sz w:val="24"/>
          <w:szCs w:val="24"/>
        </w:rPr>
      </w:pPr>
      <w:r w:rsidRPr="005B0FC5">
        <w:rPr>
          <w:rFonts w:ascii="Times New Roman" w:hAnsi="Times New Roman" w:cs="Times New Roman"/>
          <w:color w:val="000000"/>
          <w:sz w:val="24"/>
          <w:szCs w:val="24"/>
        </w:rPr>
        <w:t>l) sere - terenuri acoperite de construcţii uşoare destinate cultivării plantelor.</w:t>
      </w:r>
    </w:p>
    <w:p w14:paraId="7BBA4D89" w14:textId="77777777" w:rsidR="005B0FC5" w:rsidRPr="005B0FC5" w:rsidRDefault="005B0FC5" w:rsidP="005B0FC5">
      <w:pPr>
        <w:snapToGrid w:val="0"/>
        <w:ind w:left="720"/>
        <w:rPr>
          <w:rFonts w:ascii="Times New Roman" w:hAnsi="Times New Roman" w:cs="Times New Roman"/>
          <w:b/>
          <w:color w:val="000000"/>
          <w:sz w:val="24"/>
          <w:szCs w:val="24"/>
        </w:rPr>
      </w:pPr>
    </w:p>
    <w:p w14:paraId="353D743C" w14:textId="77777777" w:rsidR="005B0FC5" w:rsidRPr="005B0FC5" w:rsidRDefault="005B0FC5" w:rsidP="005B0FC5">
      <w:pPr>
        <w:snapToGrid w:val="0"/>
        <w:ind w:left="720"/>
        <w:jc w:val="center"/>
        <w:rPr>
          <w:rFonts w:ascii="Times New Roman" w:hAnsi="Times New Roman" w:cs="Times New Roman"/>
          <w:b/>
          <w:color w:val="000000"/>
          <w:sz w:val="24"/>
          <w:szCs w:val="24"/>
        </w:rPr>
      </w:pPr>
      <w:r w:rsidRPr="005B0FC5">
        <w:rPr>
          <w:rFonts w:ascii="Times New Roman" w:hAnsi="Times New Roman" w:cs="Times New Roman"/>
          <w:b/>
          <w:color w:val="000000"/>
          <w:sz w:val="24"/>
          <w:szCs w:val="24"/>
        </w:rPr>
        <w:t>Capitolul 4. Cadrul legislativ general</w:t>
      </w:r>
    </w:p>
    <w:p w14:paraId="11A0F831" w14:textId="77777777" w:rsidR="005B0FC5" w:rsidRPr="005B0FC5" w:rsidRDefault="005B0FC5" w:rsidP="005B0FC5">
      <w:pPr>
        <w:snapToGrid w:val="0"/>
        <w:ind w:firstLine="720"/>
        <w:rPr>
          <w:rFonts w:ascii="Times New Roman" w:hAnsi="Times New Roman" w:cs="Times New Roman"/>
          <w:color w:val="000000"/>
          <w:sz w:val="24"/>
          <w:szCs w:val="24"/>
        </w:rPr>
      </w:pPr>
    </w:p>
    <w:p w14:paraId="675E33D5" w14:textId="77777777" w:rsidR="005B0FC5" w:rsidRPr="005B0FC5" w:rsidRDefault="005B0FC5" w:rsidP="005B0FC5">
      <w:pPr>
        <w:snapToGrid w:val="0"/>
        <w:ind w:firstLine="720"/>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5.</w:t>
      </w:r>
      <w:r w:rsidRPr="005B0FC5">
        <w:rPr>
          <w:rFonts w:ascii="Times New Roman" w:hAnsi="Times New Roman" w:cs="Times New Roman"/>
          <w:color w:val="000000"/>
          <w:sz w:val="24"/>
          <w:szCs w:val="24"/>
        </w:rPr>
        <w:t xml:space="preserve"> Cadrul legislativ general privind reglementarea, administrarea şi întreţinerea spaţiilor verzi situate în intravilanul Comunei Balinț este asigurat prin:</w:t>
      </w:r>
    </w:p>
    <w:p w14:paraId="23F76FE3" w14:textId="77777777" w:rsidR="005B0FC5" w:rsidRPr="005B0FC5" w:rsidRDefault="005B0FC5" w:rsidP="005B0FC5">
      <w:pPr>
        <w:snapToGrid w:val="0"/>
        <w:ind w:firstLine="720"/>
        <w:rPr>
          <w:rFonts w:ascii="Times New Roman" w:hAnsi="Times New Roman" w:cs="Times New Roman"/>
          <w:color w:val="000000"/>
          <w:sz w:val="24"/>
          <w:szCs w:val="24"/>
        </w:rPr>
      </w:pPr>
      <w:r w:rsidRPr="005B0FC5">
        <w:rPr>
          <w:rFonts w:ascii="Times New Roman" w:hAnsi="Times New Roman" w:cs="Times New Roman"/>
          <w:color w:val="000000"/>
          <w:sz w:val="24"/>
          <w:szCs w:val="24"/>
        </w:rPr>
        <w:t>- OG nr. 2/2001 privind regimul juridic al contravenţiilor, aprobată cu modificări şi completări prin Legea nr. 180/2002;</w:t>
      </w:r>
    </w:p>
    <w:p w14:paraId="668C1474" w14:textId="77777777" w:rsidR="005B0FC5" w:rsidRPr="005B0FC5" w:rsidRDefault="005B0FC5" w:rsidP="005B0FC5">
      <w:pPr>
        <w:widowControl w:val="0"/>
        <w:autoSpaceDE w:val="0"/>
        <w:autoSpaceDN w:val="0"/>
        <w:ind w:firstLine="720"/>
        <w:rPr>
          <w:rFonts w:ascii="Times New Roman" w:hAnsi="Times New Roman" w:cs="Times New Roman"/>
          <w:color w:val="000000"/>
          <w:sz w:val="24"/>
          <w:szCs w:val="24"/>
        </w:rPr>
      </w:pPr>
      <w:r w:rsidRPr="005B0FC5">
        <w:rPr>
          <w:rFonts w:ascii="Times New Roman" w:hAnsi="Times New Roman" w:cs="Times New Roman"/>
          <w:sz w:val="24"/>
          <w:szCs w:val="24"/>
          <w:lang w:eastAsia="ro-RO"/>
        </w:rPr>
        <w:t xml:space="preserve">-art.5 alin.(1) lit.a), art.20 alin.(1) lit.b) din </w:t>
      </w:r>
      <w:r w:rsidRPr="005B0FC5">
        <w:rPr>
          <w:rFonts w:ascii="Times New Roman" w:hAnsi="Times New Roman" w:cs="Times New Roman"/>
          <w:sz w:val="24"/>
          <w:szCs w:val="24"/>
        </w:rPr>
        <w:t xml:space="preserve">Legea nr.273/2006 privind finanţele publice locale, cu modificările și completările ulterioare; </w:t>
      </w:r>
    </w:p>
    <w:p w14:paraId="26F9A0CD" w14:textId="77777777" w:rsidR="005B0FC5" w:rsidRPr="005B0FC5" w:rsidRDefault="005B0FC5" w:rsidP="005B0FC5">
      <w:pPr>
        <w:snapToGrid w:val="0"/>
        <w:ind w:firstLine="720"/>
        <w:rPr>
          <w:rFonts w:ascii="Times New Roman" w:hAnsi="Times New Roman" w:cs="Times New Roman"/>
          <w:color w:val="000000"/>
          <w:sz w:val="24"/>
          <w:szCs w:val="24"/>
        </w:rPr>
      </w:pPr>
      <w:r w:rsidRPr="005B0FC5">
        <w:rPr>
          <w:rFonts w:ascii="Times New Roman" w:hAnsi="Times New Roman" w:cs="Times New Roman"/>
          <w:color w:val="000000"/>
          <w:sz w:val="24"/>
          <w:szCs w:val="24"/>
        </w:rPr>
        <w:t>- Legea nr. 24/2007 privind reglementarea şi administrarea spaţiilor verzi din intravilanul localităţilor, republicată;</w:t>
      </w:r>
    </w:p>
    <w:p w14:paraId="519A9936" w14:textId="77777777" w:rsidR="005B0FC5" w:rsidRPr="005B0FC5" w:rsidRDefault="005B0FC5" w:rsidP="005B0FC5">
      <w:pPr>
        <w:widowControl w:val="0"/>
        <w:autoSpaceDE w:val="0"/>
        <w:autoSpaceDN w:val="0"/>
        <w:snapToGrid w:val="0"/>
        <w:ind w:firstLine="708"/>
        <w:rPr>
          <w:rFonts w:ascii="Times New Roman" w:hAnsi="Times New Roman" w:cs="Times New Roman"/>
          <w:color w:val="000000"/>
          <w:sz w:val="24"/>
          <w:szCs w:val="24"/>
        </w:rPr>
      </w:pPr>
      <w:r w:rsidRPr="005B0FC5">
        <w:rPr>
          <w:rFonts w:ascii="Times New Roman" w:hAnsi="Times New Roman" w:cs="Times New Roman"/>
          <w:color w:val="000000"/>
          <w:sz w:val="24"/>
          <w:szCs w:val="24"/>
        </w:rPr>
        <w:t>- OUG nr. 195/2005 privind protectia mediului, cu modificările și completările ulterioare;</w:t>
      </w:r>
    </w:p>
    <w:p w14:paraId="32F4840F" w14:textId="77777777" w:rsidR="005B0FC5" w:rsidRPr="005B0FC5" w:rsidRDefault="005B0FC5" w:rsidP="005B0FC5">
      <w:pPr>
        <w:widowControl w:val="0"/>
        <w:autoSpaceDE w:val="0"/>
        <w:autoSpaceDN w:val="0"/>
        <w:snapToGrid w:val="0"/>
        <w:ind w:firstLine="708"/>
        <w:rPr>
          <w:rFonts w:ascii="Times New Roman" w:hAnsi="Times New Roman" w:cs="Times New Roman"/>
          <w:color w:val="000000"/>
          <w:sz w:val="24"/>
          <w:szCs w:val="24"/>
        </w:rPr>
      </w:pPr>
      <w:r w:rsidRPr="005B0FC5">
        <w:rPr>
          <w:rFonts w:ascii="Times New Roman" w:hAnsi="Times New Roman" w:cs="Times New Roman"/>
          <w:color w:val="000000"/>
          <w:sz w:val="24"/>
          <w:szCs w:val="24"/>
        </w:rPr>
        <w:t>- OUG nr. 114/2007 pentru modificarea și completarea OUG nr. 195/2005 privind protectia mediului;</w:t>
      </w:r>
    </w:p>
    <w:p w14:paraId="697B0C50" w14:textId="77777777" w:rsidR="005B0FC5" w:rsidRPr="005B0FC5" w:rsidRDefault="005B0FC5" w:rsidP="005B0FC5">
      <w:pPr>
        <w:snapToGrid w:val="0"/>
        <w:ind w:firstLine="720"/>
        <w:rPr>
          <w:rFonts w:ascii="Times New Roman" w:hAnsi="Times New Roman" w:cs="Times New Roman"/>
          <w:color w:val="000000"/>
          <w:sz w:val="24"/>
          <w:szCs w:val="24"/>
        </w:rPr>
      </w:pPr>
      <w:r w:rsidRPr="005B0FC5">
        <w:rPr>
          <w:rFonts w:ascii="Times New Roman" w:hAnsi="Times New Roman" w:cs="Times New Roman"/>
          <w:color w:val="000000"/>
          <w:sz w:val="24"/>
          <w:szCs w:val="24"/>
        </w:rPr>
        <w:t>- Legea nr. 46/2008 privind Codul silvic, r</w:t>
      </w:r>
      <w:r w:rsidRPr="005B0FC5">
        <w:rPr>
          <w:rFonts w:ascii="Times New Roman" w:eastAsia="Times New Roman" w:hAnsi="Times New Roman" w:cs="Times New Roman"/>
          <w:color w:val="000000"/>
          <w:sz w:val="24"/>
          <w:szCs w:val="24"/>
        </w:rPr>
        <w:t>epublicată</w:t>
      </w:r>
      <w:r w:rsidRPr="005B0FC5">
        <w:rPr>
          <w:rFonts w:ascii="Times New Roman" w:hAnsi="Times New Roman" w:cs="Times New Roman"/>
          <w:color w:val="000000"/>
          <w:sz w:val="24"/>
          <w:szCs w:val="24"/>
        </w:rPr>
        <w:t>;</w:t>
      </w:r>
    </w:p>
    <w:p w14:paraId="3094433D" w14:textId="77777777" w:rsidR="005B0FC5" w:rsidRPr="005B0FC5" w:rsidRDefault="005B0FC5" w:rsidP="005B0FC5">
      <w:pPr>
        <w:widowControl w:val="0"/>
        <w:autoSpaceDE w:val="0"/>
        <w:autoSpaceDN w:val="0"/>
        <w:snapToGrid w:val="0"/>
        <w:ind w:firstLine="720"/>
        <w:rPr>
          <w:rFonts w:ascii="Times New Roman" w:hAnsi="Times New Roman" w:cs="Times New Roman"/>
          <w:color w:val="000000"/>
          <w:sz w:val="24"/>
          <w:szCs w:val="24"/>
        </w:rPr>
      </w:pPr>
      <w:r w:rsidRPr="005B0FC5">
        <w:rPr>
          <w:rFonts w:ascii="Times New Roman" w:eastAsia="Times New Roman" w:hAnsi="Times New Roman" w:cs="Times New Roman"/>
          <w:color w:val="000000"/>
          <w:sz w:val="24"/>
          <w:szCs w:val="24"/>
        </w:rPr>
        <w:t>- Ordinul nr. 1466/2010 pentru modificarea Ordinului ministrului dezvoltării, lucrărilor publice şi locuinţelor nr. 1.549/2008 privind aprobarea Normelor tehnice pentru elaborarea Registrului local al spaţiilor verzi;</w:t>
      </w:r>
    </w:p>
    <w:p w14:paraId="42E43D66" w14:textId="77777777" w:rsidR="005B0FC5" w:rsidRPr="005B0FC5" w:rsidRDefault="005B0FC5" w:rsidP="005B0FC5">
      <w:pPr>
        <w:snapToGrid w:val="0"/>
        <w:ind w:firstLine="720"/>
        <w:rPr>
          <w:rFonts w:ascii="Times New Roman" w:hAnsi="Times New Roman" w:cs="Times New Roman"/>
          <w:b/>
          <w:color w:val="000000"/>
          <w:sz w:val="24"/>
          <w:szCs w:val="24"/>
        </w:rPr>
      </w:pPr>
    </w:p>
    <w:p w14:paraId="49143B69" w14:textId="77777777" w:rsidR="005B0FC5" w:rsidRPr="005B0FC5" w:rsidRDefault="005B0FC5" w:rsidP="005B0FC5">
      <w:pPr>
        <w:snapToGrid w:val="0"/>
        <w:ind w:firstLine="720"/>
        <w:jc w:val="center"/>
        <w:rPr>
          <w:rFonts w:ascii="Times New Roman" w:hAnsi="Times New Roman" w:cs="Times New Roman"/>
          <w:b/>
          <w:color w:val="000000"/>
          <w:sz w:val="24"/>
          <w:szCs w:val="24"/>
        </w:rPr>
      </w:pPr>
      <w:r w:rsidRPr="005B0FC5">
        <w:rPr>
          <w:rFonts w:ascii="Times New Roman" w:hAnsi="Times New Roman" w:cs="Times New Roman"/>
          <w:b/>
          <w:color w:val="000000"/>
          <w:sz w:val="24"/>
          <w:szCs w:val="24"/>
        </w:rPr>
        <w:t>Cap. 5. Administrarea spaţiilor verzi publice din intravilanul Comunei Balinț</w:t>
      </w:r>
    </w:p>
    <w:p w14:paraId="2837FE51" w14:textId="77777777" w:rsidR="005B0FC5" w:rsidRPr="005B0FC5" w:rsidRDefault="005B0FC5" w:rsidP="005B0FC5">
      <w:pPr>
        <w:snapToGrid w:val="0"/>
        <w:ind w:firstLine="720"/>
        <w:rPr>
          <w:rFonts w:ascii="Times New Roman" w:hAnsi="Times New Roman" w:cs="Times New Roman"/>
          <w:color w:val="000000"/>
          <w:sz w:val="24"/>
          <w:szCs w:val="24"/>
        </w:rPr>
      </w:pPr>
    </w:p>
    <w:p w14:paraId="072434BC" w14:textId="77777777" w:rsidR="005B0FC5" w:rsidRPr="005B0FC5" w:rsidRDefault="005B0FC5" w:rsidP="005B0FC5">
      <w:pPr>
        <w:snapToGrid w:val="0"/>
        <w:ind w:firstLine="720"/>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6.</w:t>
      </w:r>
      <w:r w:rsidRPr="005B0FC5">
        <w:rPr>
          <w:rFonts w:ascii="Times New Roman" w:hAnsi="Times New Roman" w:cs="Times New Roman"/>
          <w:color w:val="000000"/>
          <w:sz w:val="24"/>
          <w:szCs w:val="24"/>
        </w:rPr>
        <w:t xml:space="preserve"> Prin administrarea spaţiilor verzi din</w:t>
      </w:r>
      <w:r w:rsidRPr="005B0FC5">
        <w:rPr>
          <w:rFonts w:ascii="Times New Roman" w:hAnsi="Times New Roman" w:cs="Times New Roman"/>
          <w:b/>
          <w:color w:val="000000"/>
          <w:sz w:val="24"/>
          <w:szCs w:val="24"/>
        </w:rPr>
        <w:t xml:space="preserve"> </w:t>
      </w:r>
      <w:r w:rsidRPr="005B0FC5">
        <w:rPr>
          <w:rFonts w:ascii="Times New Roman" w:hAnsi="Times New Roman" w:cs="Times New Roman"/>
          <w:color w:val="000000"/>
          <w:sz w:val="24"/>
          <w:szCs w:val="24"/>
        </w:rPr>
        <w:t>intravilanul Comunei Balinț se urmăreşte îndeplinirea următoarelor obiective:</w:t>
      </w:r>
    </w:p>
    <w:p w14:paraId="1307B278" w14:textId="77777777" w:rsidR="005B0FC5" w:rsidRPr="005B0FC5" w:rsidRDefault="005B0FC5" w:rsidP="005B0FC5">
      <w:pPr>
        <w:numPr>
          <w:ilvl w:val="0"/>
          <w:numId w:val="8"/>
        </w:numPr>
        <w:tabs>
          <w:tab w:val="left" w:pos="1005"/>
        </w:tabs>
        <w:snapToGrid w:val="0"/>
        <w:spacing w:after="0" w:line="240" w:lineRule="auto"/>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protecția şi conservarea spaţiilor verzi pentru menţinerea biodiversităţii lor;</w:t>
      </w:r>
    </w:p>
    <w:p w14:paraId="2956527A" w14:textId="77777777" w:rsidR="005B0FC5" w:rsidRPr="005B0FC5" w:rsidRDefault="005B0FC5" w:rsidP="005B0FC5">
      <w:pPr>
        <w:numPr>
          <w:ilvl w:val="0"/>
          <w:numId w:val="8"/>
        </w:numPr>
        <w:tabs>
          <w:tab w:val="left" w:pos="1005"/>
        </w:tabs>
        <w:snapToGrid w:val="0"/>
        <w:spacing w:after="0" w:line="240" w:lineRule="auto"/>
        <w:ind w:left="0" w:firstLineChars="300" w:firstLine="7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menţinerea şi dezvoltarea funcţiilor de protecţie a spaţiilor verzi privind apele, solul, schimbările climatice, menţinerea peisajelor în scopul ocrotirii sănătății populaţiei, protecţiei mediului şi asigurării calității vieții;</w:t>
      </w:r>
    </w:p>
    <w:p w14:paraId="6FA6E497" w14:textId="77777777" w:rsidR="005B0FC5" w:rsidRPr="005B0FC5" w:rsidRDefault="005B0FC5" w:rsidP="005B0FC5">
      <w:pPr>
        <w:snapToGrid w:val="0"/>
        <w:ind w:firstLineChars="300" w:firstLine="720"/>
        <w:rPr>
          <w:rFonts w:ascii="Times New Roman" w:hAnsi="Times New Roman" w:cs="Times New Roman"/>
          <w:color w:val="000000"/>
          <w:sz w:val="24"/>
          <w:szCs w:val="24"/>
        </w:rPr>
      </w:pPr>
      <w:r w:rsidRPr="005B0FC5">
        <w:rPr>
          <w:rFonts w:ascii="Times New Roman" w:hAnsi="Times New Roman" w:cs="Times New Roman"/>
          <w:color w:val="000000"/>
          <w:sz w:val="24"/>
          <w:szCs w:val="24"/>
        </w:rPr>
        <w:t>c) regenerarea, extinderea, ameliorarea compoziţiei şi a calității spaţiilor verzi;</w:t>
      </w:r>
    </w:p>
    <w:p w14:paraId="709C5FA0" w14:textId="77777777" w:rsidR="005B0FC5" w:rsidRPr="005B0FC5" w:rsidRDefault="005B0FC5" w:rsidP="005B0FC5">
      <w:pPr>
        <w:numPr>
          <w:ilvl w:val="0"/>
          <w:numId w:val="9"/>
        </w:numPr>
        <w:tabs>
          <w:tab w:val="left" w:pos="1005"/>
        </w:tabs>
        <w:snapToGrid w:val="0"/>
        <w:spacing w:after="0" w:line="240" w:lineRule="auto"/>
        <w:ind w:left="0" w:firstLineChars="291" w:firstLine="698"/>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elaborarea şi aplicarea unui complex de măsuri privind aducerea şi menţinerea spaţiilor verzi în starea corespunzătoare funcţiilor lor;</w:t>
      </w:r>
    </w:p>
    <w:p w14:paraId="3A0D772F" w14:textId="77777777" w:rsidR="005B0FC5" w:rsidRPr="005B0FC5" w:rsidRDefault="005B0FC5" w:rsidP="005B0FC5">
      <w:pPr>
        <w:numPr>
          <w:ilvl w:val="0"/>
          <w:numId w:val="9"/>
        </w:numPr>
        <w:tabs>
          <w:tab w:val="left" w:pos="1005"/>
        </w:tabs>
        <w:snapToGrid w:val="0"/>
        <w:spacing w:after="0" w:line="240" w:lineRule="auto"/>
        <w:ind w:left="5" w:right="75" w:firstLineChars="291" w:firstLine="698"/>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identificarea zonelor deficitare şi realizarea de lucrări pentru extinderea suprafeţelor acoperite cu vegetaţie;</w:t>
      </w:r>
    </w:p>
    <w:p w14:paraId="31A21BDE" w14:textId="77777777" w:rsidR="005B0FC5" w:rsidRPr="005B0FC5" w:rsidRDefault="005B0FC5" w:rsidP="005B0FC5">
      <w:pPr>
        <w:numPr>
          <w:ilvl w:val="0"/>
          <w:numId w:val="9"/>
        </w:numPr>
        <w:tabs>
          <w:tab w:val="left" w:pos="1005"/>
        </w:tabs>
        <w:snapToGrid w:val="0"/>
        <w:spacing w:after="0" w:line="240" w:lineRule="auto"/>
        <w:ind w:left="5" w:right="75" w:firstLineChars="291" w:firstLine="698"/>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extinderea suprafeţelor ocupate de spaţii verzi, prin includerea în categoria spaţiilor verzi publice a terenurilor cu potenţial ecologic sau sociocultural.</w:t>
      </w:r>
    </w:p>
    <w:p w14:paraId="3313ECAA" w14:textId="77777777" w:rsidR="005B0FC5" w:rsidRPr="005B0FC5" w:rsidRDefault="005B0FC5" w:rsidP="005B0FC5">
      <w:pPr>
        <w:snapToGrid w:val="0"/>
        <w:ind w:right="75" w:firstLine="720"/>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7.</w:t>
      </w:r>
      <w:r w:rsidRPr="005B0FC5">
        <w:rPr>
          <w:rFonts w:ascii="Times New Roman" w:hAnsi="Times New Roman" w:cs="Times New Roman"/>
          <w:b/>
          <w:color w:val="000000"/>
          <w:sz w:val="24"/>
          <w:szCs w:val="24"/>
        </w:rPr>
        <w:t xml:space="preserve"> </w:t>
      </w:r>
      <w:r w:rsidRPr="005B0FC5">
        <w:rPr>
          <w:rFonts w:ascii="Times New Roman" w:hAnsi="Times New Roman" w:cs="Times New Roman"/>
          <w:color w:val="000000"/>
          <w:sz w:val="24"/>
          <w:szCs w:val="24"/>
        </w:rPr>
        <w:t>Activităţile de administrare a spaţiilor verzi publice din intravilanul Comunei Balinț sunt finanţate din bugetul local, după cum urmează:</w:t>
      </w:r>
    </w:p>
    <w:p w14:paraId="1E6B0782" w14:textId="77777777" w:rsidR="005B0FC5" w:rsidRPr="005B0FC5" w:rsidRDefault="005B0FC5" w:rsidP="005B0FC5">
      <w:pPr>
        <w:numPr>
          <w:ilvl w:val="0"/>
          <w:numId w:val="10"/>
        </w:numPr>
        <w:tabs>
          <w:tab w:val="left" w:pos="1005"/>
        </w:tabs>
        <w:snapToGrid w:val="0"/>
        <w:spacing w:after="0" w:line="240" w:lineRule="auto"/>
        <w:ind w:left="5" w:right="75" w:firstLineChars="291" w:firstLine="698"/>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lastRenderedPageBreak/>
        <w:t>cheltuielile legate de regenerarea, paza şi protecția spaţiilor verzi şi pentru tratamentele fitosanitare recomandate de unităţile fitosanitare locale pentru protecția plantelor;</w:t>
      </w:r>
    </w:p>
    <w:p w14:paraId="0B0BC03A" w14:textId="77777777" w:rsidR="005B0FC5" w:rsidRPr="005B0FC5" w:rsidRDefault="005B0FC5" w:rsidP="005B0FC5">
      <w:pPr>
        <w:numPr>
          <w:ilvl w:val="0"/>
          <w:numId w:val="10"/>
        </w:numPr>
        <w:tabs>
          <w:tab w:val="left" w:pos="1005"/>
        </w:tabs>
        <w:snapToGrid w:val="0"/>
        <w:spacing w:after="0" w:line="240" w:lineRule="auto"/>
        <w:ind w:left="5" w:right="75" w:firstLineChars="291" w:firstLine="698"/>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efectuarea lucrărilor de proiectare şi de cercetare ştiinţifică în domeniul protecţiei şi amenajării durabile a spaţiilor verzi;</w:t>
      </w:r>
    </w:p>
    <w:p w14:paraId="5CDA14CF" w14:textId="77777777" w:rsidR="005B0FC5" w:rsidRPr="005B0FC5" w:rsidRDefault="005B0FC5" w:rsidP="005B0FC5">
      <w:pPr>
        <w:numPr>
          <w:ilvl w:val="0"/>
          <w:numId w:val="10"/>
        </w:numPr>
        <w:tabs>
          <w:tab w:val="left" w:pos="1005"/>
        </w:tabs>
        <w:snapToGrid w:val="0"/>
        <w:spacing w:after="0" w:line="240" w:lineRule="auto"/>
        <w:ind w:right="75"/>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investiţiile de capital în domeniul spaţiilor verzi;</w:t>
      </w:r>
    </w:p>
    <w:p w14:paraId="355D3BB1" w14:textId="77777777" w:rsidR="005B0FC5" w:rsidRPr="005B0FC5" w:rsidRDefault="005B0FC5" w:rsidP="005B0FC5">
      <w:pPr>
        <w:numPr>
          <w:ilvl w:val="0"/>
          <w:numId w:val="10"/>
        </w:numPr>
        <w:tabs>
          <w:tab w:val="left" w:pos="1005"/>
        </w:tabs>
        <w:snapToGrid w:val="0"/>
        <w:spacing w:after="0" w:line="240" w:lineRule="auto"/>
        <w:ind w:left="5" w:right="75" w:firstLineChars="291" w:firstLine="698"/>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crearea şi dezvoltarea spaţiilor verzi prin achiziţionarea de terenuri disponibile cu potenţial sociocultural sau ecologic, în vederea atingerii şi respectării normativelor europene existente în domeniu cu privire la necesarul de spaţii verzi;</w:t>
      </w:r>
    </w:p>
    <w:p w14:paraId="54C7BDC1" w14:textId="77777777" w:rsidR="005B0FC5" w:rsidRPr="005B0FC5" w:rsidRDefault="005B0FC5" w:rsidP="005B0FC5">
      <w:pPr>
        <w:numPr>
          <w:ilvl w:val="0"/>
          <w:numId w:val="10"/>
        </w:numPr>
        <w:tabs>
          <w:tab w:val="left" w:pos="1005"/>
        </w:tabs>
        <w:snapToGrid w:val="0"/>
        <w:spacing w:after="0" w:line="240" w:lineRule="auto"/>
        <w:ind w:right="75"/>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alte obligaţii legate de administrarea spaţiilor verzi.</w:t>
      </w:r>
    </w:p>
    <w:p w14:paraId="0DC787C2" w14:textId="77777777" w:rsidR="005B0FC5" w:rsidRPr="005B0FC5" w:rsidRDefault="005B0FC5" w:rsidP="005B0FC5">
      <w:pPr>
        <w:snapToGrid w:val="0"/>
        <w:ind w:right="75" w:firstLine="720"/>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8.</w:t>
      </w:r>
      <w:r w:rsidRPr="005B0FC5">
        <w:rPr>
          <w:rFonts w:ascii="Times New Roman" w:hAnsi="Times New Roman" w:cs="Times New Roman"/>
          <w:color w:val="000000"/>
          <w:sz w:val="24"/>
          <w:szCs w:val="24"/>
        </w:rPr>
        <w:t xml:space="preserve"> Activităţile de administrare a spaţiilor verzi amplasate pe terenuri proprietate private din intravilanul Comunei Balinț sunt finanţate de proprietarii acestora.</w:t>
      </w:r>
    </w:p>
    <w:p w14:paraId="3AAFCD82" w14:textId="77777777" w:rsidR="005B0FC5" w:rsidRPr="005B0FC5" w:rsidRDefault="005B0FC5" w:rsidP="005B0FC5">
      <w:pPr>
        <w:snapToGrid w:val="0"/>
        <w:ind w:right="75" w:firstLine="720"/>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9.</w:t>
      </w:r>
      <w:r w:rsidRPr="005B0FC5">
        <w:rPr>
          <w:rFonts w:ascii="Times New Roman" w:hAnsi="Times New Roman" w:cs="Times New Roman"/>
          <w:color w:val="000000"/>
          <w:sz w:val="24"/>
          <w:szCs w:val="24"/>
        </w:rPr>
        <w:t xml:space="preserve"> Administrarea spaţiilor verzi proprietate publică din intravilanul Comunei Balinț este exercitată de autorităţile administraţiei publice locale sau de structuri subordonate acestora împuternicite în acest scop potrivit prevederilor legale.</w:t>
      </w:r>
    </w:p>
    <w:p w14:paraId="056BB844" w14:textId="77777777" w:rsidR="005B0FC5" w:rsidRPr="005B0FC5" w:rsidRDefault="005B0FC5" w:rsidP="005B0FC5">
      <w:pPr>
        <w:snapToGrid w:val="0"/>
        <w:ind w:right="75" w:firstLine="720"/>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10</w:t>
      </w:r>
      <w:r w:rsidRPr="005B0FC5">
        <w:rPr>
          <w:rFonts w:ascii="Times New Roman" w:hAnsi="Times New Roman" w:cs="Times New Roman"/>
          <w:color w:val="000000"/>
          <w:sz w:val="24"/>
          <w:szCs w:val="24"/>
        </w:rPr>
        <w:t>. Dezvoltarea şi protecția spaţiilor verzi publice din Comuna Balinț se realizează în conformitate cu Reglementările Planului Urbanistic General al Comunei Balinț şi în conformitate cu prevederile legale.</w:t>
      </w:r>
    </w:p>
    <w:p w14:paraId="1088B97C" w14:textId="77777777" w:rsidR="005B0FC5" w:rsidRPr="005B0FC5" w:rsidRDefault="005B0FC5" w:rsidP="005B0FC5">
      <w:pPr>
        <w:snapToGrid w:val="0"/>
        <w:ind w:right="75" w:firstLine="720"/>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11.</w:t>
      </w:r>
      <w:r w:rsidRPr="005B0FC5">
        <w:rPr>
          <w:rFonts w:ascii="Times New Roman" w:hAnsi="Times New Roman" w:cs="Times New Roman"/>
          <w:color w:val="000000"/>
          <w:sz w:val="24"/>
          <w:szCs w:val="24"/>
        </w:rPr>
        <w:t xml:space="preserve"> Prestarea lucrărilor privind amenajarea, întreţinerea, modernizarea, extinderea şi executarea lucrărilor specifice spaţiilor verzi, publice se face conform prevederilor legate în vigoare privind prestarea serviciilor sau executarea lucrărilor pe domeniul public sau privat al Comunei Balinț.</w:t>
      </w:r>
    </w:p>
    <w:p w14:paraId="68408709" w14:textId="77777777" w:rsidR="005B0FC5" w:rsidRPr="005B0FC5" w:rsidRDefault="005B0FC5" w:rsidP="005B0FC5">
      <w:pPr>
        <w:snapToGrid w:val="0"/>
        <w:ind w:right="75" w:firstLine="720"/>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12.</w:t>
      </w:r>
      <w:r w:rsidRPr="005B0FC5">
        <w:rPr>
          <w:rFonts w:ascii="Times New Roman" w:hAnsi="Times New Roman" w:cs="Times New Roman"/>
          <w:color w:val="000000"/>
          <w:sz w:val="24"/>
          <w:szCs w:val="24"/>
        </w:rPr>
        <w:t xml:space="preserve"> Schimbarea destinaţiei, reducerea suprafeţelor ori strămutarea spaţiilor verzi publice din intravilanul Comunei Balinț se poate face doar în condiţiile prevăzute de legislaţia în vigoare, în următoarele situaţii:</w:t>
      </w:r>
    </w:p>
    <w:p w14:paraId="0E895EEE" w14:textId="77777777" w:rsidR="005B0FC5" w:rsidRPr="005B0FC5" w:rsidRDefault="005B0FC5" w:rsidP="005B0FC5">
      <w:pPr>
        <w:numPr>
          <w:ilvl w:val="0"/>
          <w:numId w:val="11"/>
        </w:numPr>
        <w:snapToGrid w:val="0"/>
        <w:spacing w:after="0" w:line="240" w:lineRule="auto"/>
        <w:ind w:right="75" w:firstLine="7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Este permisă schimbarea destinaţiei spaţiilor verzi publice din Comuna Balinț în vederea realizării unor lucrări de utilitate publică, astfel cum acestea sunt prevăzute de legislaţia în vigoare;</w:t>
      </w:r>
    </w:p>
    <w:p w14:paraId="470B9133" w14:textId="77777777" w:rsidR="005B0FC5" w:rsidRPr="005B0FC5" w:rsidRDefault="005B0FC5" w:rsidP="005B0FC5">
      <w:pPr>
        <w:numPr>
          <w:ilvl w:val="0"/>
          <w:numId w:val="11"/>
        </w:numPr>
        <w:snapToGrid w:val="0"/>
        <w:spacing w:after="0" w:line="240" w:lineRule="auto"/>
        <w:ind w:right="75" w:firstLine="7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Se pot amplasa pe un spaţiu verde public din Comuna Balinț: alei pietonale, mobilier urban, amenajări pentru sport, joc şi odihnă, construcţii pentru expoziţii şi activităţi culturale, construcţii uşoare cu caracter provizoriu pentru activităţi de comerţ şi alimentaţie publică, grupuri sanitare, spaţii pentru întreţinere, dar numai în baza unei documentaţii de urbanism pentru întreaga suprafaţă a spaţiului verde şi cu obligaţia ca suprafaţa cumulată a acestor obiective să nu depăşească 10% din suprafaţa totală a spaţiului verde.</w:t>
      </w:r>
    </w:p>
    <w:p w14:paraId="21CE28F9" w14:textId="77777777" w:rsidR="005B0FC5" w:rsidRPr="005B0FC5" w:rsidRDefault="005B0FC5" w:rsidP="005B0FC5">
      <w:pPr>
        <w:snapToGrid w:val="0"/>
        <w:ind w:firstLine="720"/>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 xml:space="preserve">Art. 13. </w:t>
      </w:r>
      <w:r w:rsidRPr="005B0FC5">
        <w:rPr>
          <w:rFonts w:ascii="Times New Roman" w:hAnsi="Times New Roman" w:cs="Times New Roman"/>
          <w:color w:val="000000"/>
          <w:sz w:val="24"/>
          <w:szCs w:val="24"/>
        </w:rPr>
        <w:t>Împrejmuirea și delimitarea zonelor verzi din zona locuințelor individuale și/sau colective este permisă doar prin plantarea de gard viu cu înălțimea de maxim 1 metru, fiind interzise împrejmuirile cu garduri din alte materiale (metal, lemn, plastic, etc).</w:t>
      </w:r>
    </w:p>
    <w:p w14:paraId="7F0DC32C" w14:textId="25052EBE" w:rsidR="005B0FC5" w:rsidRPr="008B1AC7" w:rsidRDefault="005B0FC5" w:rsidP="008B1AC7">
      <w:pPr>
        <w:snapToGrid w:val="0"/>
        <w:ind w:firstLine="720"/>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14.</w:t>
      </w:r>
      <w:r w:rsidRPr="005B0FC5">
        <w:rPr>
          <w:rFonts w:ascii="Times New Roman" w:hAnsi="Times New Roman" w:cs="Times New Roman"/>
          <w:color w:val="000000"/>
          <w:sz w:val="24"/>
          <w:szCs w:val="24"/>
        </w:rPr>
        <w:t xml:space="preserve"> Proiectele de amenajare specifică spaţiilor verzi din Comuna Balinț vor fi elaborate de către specialişti în domeniul arhitecturii peisagistice, al urbanismului, al horticulturii sau forestier.</w:t>
      </w:r>
    </w:p>
    <w:p w14:paraId="4E057E06" w14:textId="77777777" w:rsidR="005B0FC5" w:rsidRPr="005B0FC5" w:rsidRDefault="005B0FC5" w:rsidP="005B0FC5">
      <w:pPr>
        <w:snapToGrid w:val="0"/>
        <w:ind w:left="645"/>
        <w:jc w:val="center"/>
        <w:rPr>
          <w:rFonts w:ascii="Times New Roman" w:hAnsi="Times New Roman" w:cs="Times New Roman"/>
          <w:b/>
          <w:color w:val="000000"/>
          <w:sz w:val="24"/>
          <w:szCs w:val="24"/>
        </w:rPr>
      </w:pPr>
      <w:r w:rsidRPr="005B0FC5">
        <w:rPr>
          <w:rFonts w:ascii="Times New Roman" w:hAnsi="Times New Roman" w:cs="Times New Roman"/>
          <w:b/>
          <w:color w:val="000000"/>
          <w:sz w:val="24"/>
          <w:szCs w:val="24"/>
        </w:rPr>
        <w:t>Cap. 6. Întretinerea spaţiilor verzi din Comuna Balinț</w:t>
      </w:r>
    </w:p>
    <w:p w14:paraId="43C07C94" w14:textId="77777777" w:rsidR="005B0FC5" w:rsidRPr="005B0FC5" w:rsidRDefault="005B0FC5" w:rsidP="005B0FC5">
      <w:pPr>
        <w:snapToGrid w:val="0"/>
        <w:ind w:firstLine="720"/>
        <w:rPr>
          <w:rFonts w:ascii="Times New Roman" w:hAnsi="Times New Roman" w:cs="Times New Roman"/>
          <w:color w:val="000000"/>
          <w:sz w:val="24"/>
          <w:szCs w:val="24"/>
        </w:rPr>
      </w:pPr>
    </w:p>
    <w:p w14:paraId="4A780FC8" w14:textId="77777777" w:rsidR="005B0FC5" w:rsidRPr="005B0FC5" w:rsidRDefault="005B0FC5" w:rsidP="005B0FC5">
      <w:pPr>
        <w:snapToGrid w:val="0"/>
        <w:ind w:firstLine="720"/>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15.</w:t>
      </w:r>
      <w:r w:rsidRPr="005B0FC5">
        <w:rPr>
          <w:rFonts w:ascii="Times New Roman" w:hAnsi="Times New Roman" w:cs="Times New Roman"/>
          <w:color w:val="000000"/>
          <w:sz w:val="24"/>
          <w:szCs w:val="24"/>
        </w:rPr>
        <w:t xml:space="preserve"> Întreţinerea spaţiilor verzi din Comuna Balinț se asigura de către proprietarii şi administratorii acestora.</w:t>
      </w:r>
    </w:p>
    <w:p w14:paraId="7B025993" w14:textId="77777777" w:rsidR="005B0FC5" w:rsidRPr="005B0FC5" w:rsidRDefault="005B0FC5" w:rsidP="005B0FC5">
      <w:pPr>
        <w:snapToGrid w:val="0"/>
        <w:ind w:firstLine="720"/>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16.</w:t>
      </w:r>
      <w:r w:rsidRPr="005B0FC5">
        <w:rPr>
          <w:rFonts w:ascii="Times New Roman" w:hAnsi="Times New Roman" w:cs="Times New Roman"/>
          <w:color w:val="000000"/>
          <w:sz w:val="24"/>
          <w:szCs w:val="24"/>
        </w:rPr>
        <w:t xml:space="preserve"> Proprietarii şi administratorii de spaţii verzi publice cu arbori şi arbuşti din Comuna Balinț sunt obligaţi să realizeze măsurile de întreţinere a acestora.</w:t>
      </w:r>
    </w:p>
    <w:p w14:paraId="24334827" w14:textId="77777777" w:rsidR="005B0FC5" w:rsidRPr="005B0FC5" w:rsidRDefault="005B0FC5" w:rsidP="005B0FC5">
      <w:pPr>
        <w:snapToGrid w:val="0"/>
        <w:ind w:firstLine="720"/>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lastRenderedPageBreak/>
        <w:t>Art. 17.</w:t>
      </w:r>
      <w:r w:rsidRPr="005B0FC5">
        <w:rPr>
          <w:rFonts w:ascii="Times New Roman" w:hAnsi="Times New Roman" w:cs="Times New Roman"/>
          <w:color w:val="000000"/>
          <w:sz w:val="24"/>
          <w:szCs w:val="24"/>
        </w:rPr>
        <w:t xml:space="preserve"> Protecția vegetaţiei spaţiilor verzi publice din Comuna Balinț împotriva dăunătorilor se efectuează în baza prognozelor şi avertizărilor făcute de Direcţia pentru Agricultură Timiș care are atribuţii de prevenire, îndrumare şi control de specialitate pentru protecția plantelor.</w:t>
      </w:r>
    </w:p>
    <w:p w14:paraId="5E63BB6F" w14:textId="77777777" w:rsidR="005B0FC5" w:rsidRPr="005B0FC5" w:rsidRDefault="005B0FC5" w:rsidP="005B0FC5">
      <w:pPr>
        <w:snapToGrid w:val="0"/>
        <w:ind w:firstLine="720"/>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18.</w:t>
      </w:r>
      <w:r w:rsidRPr="005B0FC5">
        <w:rPr>
          <w:rFonts w:ascii="Times New Roman" w:hAnsi="Times New Roman" w:cs="Times New Roman"/>
          <w:color w:val="000000"/>
          <w:sz w:val="24"/>
          <w:szCs w:val="24"/>
        </w:rPr>
        <w:t xml:space="preserve"> Menţinerea stării de sănătate fitosanitară a vegetaţiei din spaţiile verzi din Comuna Balinț se realizează de către proprietarii şi administratorii acestora, prin efectuarea măsurilor de prevenire a răspândirii şi de combatere a bolilor şi dăunătorilor plantelor şi prin măsuri de carantină, sub directa îndrumare şi controlul de specialitate al Direcţiei pentru Agricultură Timiș.</w:t>
      </w:r>
    </w:p>
    <w:p w14:paraId="331A852A" w14:textId="77777777" w:rsidR="005B0FC5" w:rsidRPr="005B0FC5" w:rsidRDefault="005B0FC5" w:rsidP="005B0FC5">
      <w:pPr>
        <w:snapToGrid w:val="0"/>
        <w:ind w:firstLine="720"/>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19.</w:t>
      </w:r>
      <w:r w:rsidRPr="005B0FC5">
        <w:rPr>
          <w:rFonts w:ascii="Times New Roman" w:hAnsi="Times New Roman" w:cs="Times New Roman"/>
          <w:color w:val="000000"/>
          <w:sz w:val="24"/>
          <w:szCs w:val="24"/>
        </w:rPr>
        <w:t xml:space="preserve"> Protecția spaţiilor verzi din Comuna Balinț împotriva bolilor şi dăunătorilor se efectuează, de regulă, prin acţiuni preventive, metode biologice şi metodologii integrate. Aplicarea substanţelor fitosanitare pentru combaterea bolilor şi dăunătorilor este strict limitată şi se realizează sub coordonarea Direcţiei pentru Agricultură Timiș şi Agenţia pentru protecția Mediului Timiș.</w:t>
      </w:r>
    </w:p>
    <w:p w14:paraId="36783AE9" w14:textId="3666E8FE" w:rsidR="005B0FC5" w:rsidRPr="005B0FC5" w:rsidRDefault="005B0FC5" w:rsidP="008B1AC7">
      <w:pPr>
        <w:snapToGrid w:val="0"/>
        <w:ind w:firstLine="720"/>
        <w:jc w:val="both"/>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20</w:t>
      </w:r>
      <w:r w:rsidRPr="005B0FC5">
        <w:rPr>
          <w:rFonts w:ascii="Times New Roman" w:hAnsi="Times New Roman" w:cs="Times New Roman"/>
          <w:color w:val="000000"/>
          <w:sz w:val="24"/>
          <w:szCs w:val="24"/>
        </w:rPr>
        <w:t>. Protecția spaţiilor verzi publice, a dotărilor specifice sau mobilierului urban specific pe domeniul public al Comuna Balinț este asigurată de către proprietarii/ administratorii acestora, în condiţiile prezentului regulament.</w:t>
      </w:r>
    </w:p>
    <w:p w14:paraId="3D78D9C8" w14:textId="77777777" w:rsidR="005B0FC5" w:rsidRPr="005B0FC5" w:rsidRDefault="005B0FC5" w:rsidP="005B0FC5">
      <w:pPr>
        <w:tabs>
          <w:tab w:val="left" w:pos="840"/>
        </w:tabs>
        <w:snapToGrid w:val="0"/>
        <w:rPr>
          <w:rFonts w:ascii="Times New Roman" w:hAnsi="Times New Roman" w:cs="Times New Roman"/>
          <w:color w:val="000000"/>
          <w:sz w:val="24"/>
          <w:szCs w:val="24"/>
        </w:rPr>
      </w:pPr>
    </w:p>
    <w:p w14:paraId="60479F07" w14:textId="77777777" w:rsidR="005B0FC5" w:rsidRPr="005B0FC5" w:rsidRDefault="005B0FC5" w:rsidP="005B0FC5">
      <w:pPr>
        <w:snapToGrid w:val="0"/>
        <w:ind w:firstLine="720"/>
        <w:jc w:val="center"/>
        <w:rPr>
          <w:rFonts w:ascii="Times New Roman" w:hAnsi="Times New Roman" w:cs="Times New Roman"/>
          <w:b/>
          <w:color w:val="000000"/>
          <w:sz w:val="24"/>
          <w:szCs w:val="24"/>
        </w:rPr>
      </w:pPr>
      <w:r w:rsidRPr="005B0FC5">
        <w:rPr>
          <w:rFonts w:ascii="Times New Roman" w:hAnsi="Times New Roman" w:cs="Times New Roman"/>
          <w:b/>
          <w:color w:val="000000"/>
          <w:sz w:val="24"/>
          <w:szCs w:val="24"/>
        </w:rPr>
        <w:t>Cap. 7. Obligaţii şi contravenţii în domeniul protejării şi conservării spaţiilor verzi publice din Comuna Balinț</w:t>
      </w:r>
    </w:p>
    <w:p w14:paraId="36ACB36C" w14:textId="77777777" w:rsidR="005B0FC5" w:rsidRPr="005B0FC5" w:rsidRDefault="005B0FC5" w:rsidP="005B0FC5">
      <w:pPr>
        <w:snapToGrid w:val="0"/>
        <w:ind w:firstLine="720"/>
        <w:rPr>
          <w:rFonts w:ascii="Times New Roman" w:hAnsi="Times New Roman" w:cs="Times New Roman"/>
          <w:color w:val="000000"/>
          <w:sz w:val="24"/>
          <w:szCs w:val="24"/>
        </w:rPr>
      </w:pPr>
    </w:p>
    <w:p w14:paraId="1A6C14F2" w14:textId="77777777" w:rsidR="005B0FC5" w:rsidRPr="005B0FC5" w:rsidRDefault="005B0FC5" w:rsidP="005B0FC5">
      <w:pPr>
        <w:snapToGrid w:val="0"/>
        <w:ind w:firstLine="720"/>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21.</w:t>
      </w:r>
      <w:r w:rsidRPr="005B0FC5">
        <w:rPr>
          <w:rFonts w:ascii="Times New Roman" w:hAnsi="Times New Roman" w:cs="Times New Roman"/>
          <w:color w:val="000000"/>
          <w:sz w:val="24"/>
          <w:szCs w:val="24"/>
        </w:rPr>
        <w:t xml:space="preserve"> (1) În domeniul protejării şi conservării spaţiilor verzi publice din Comuna Balinț persoanele fizice şi juridice au următoarele obligaţii:</w:t>
      </w:r>
    </w:p>
    <w:p w14:paraId="3F6C522B" w14:textId="77777777" w:rsidR="005B0FC5" w:rsidRPr="005B0FC5" w:rsidRDefault="005B0FC5" w:rsidP="005B0FC5">
      <w:pPr>
        <w:numPr>
          <w:ilvl w:val="0"/>
          <w:numId w:val="12"/>
        </w:numPr>
        <w:tabs>
          <w:tab w:val="left" w:pos="780"/>
        </w:tabs>
        <w:snapToGrid w:val="0"/>
        <w:spacing w:after="0" w:line="240" w:lineRule="auto"/>
        <w:ind w:left="0" w:firstLineChars="175"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întreţină şi să curețe curţile, grădinile, spațiile verzi, terenuri pe care le deţin sau le administrează şi în perimetrul acestora, până la limita carosabilului.</w:t>
      </w:r>
    </w:p>
    <w:p w14:paraId="399915B0"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nu ocupe fără autorizaţie, acord sau alt document emis de Primăria Comunei Balinț, terenurile cu spaţii verzi;</w:t>
      </w:r>
    </w:p>
    <w:p w14:paraId="40E1C127"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nu amenajeze fără autorizaţie, avize sau alte documente emise de Primăria Comunei Balinț, parcări prin acoperirea cu beton, dale, pietriș sau orice alt material, precum şi să nu abandoneze, staţioneze, parcheze sau să reparare vehicule de orice fel în parcuri, scuaruri şi zone verzi;</w:t>
      </w:r>
    </w:p>
    <w:p w14:paraId="2FBBC232"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îngrijască pomii, florile, peluzele și alte plantații din fața și perimetrul imobilelor pe care le dețin, din curți și să le amenajeze pe cele degradate;</w:t>
      </w:r>
    </w:p>
    <w:p w14:paraId="5115C783"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nu ardă resturile vegetale, menajere şi alte deşeuri în curți, pe domeniul public şi în containere;</w:t>
      </w:r>
    </w:p>
    <w:p w14:paraId="4B93D424"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desfiinţeze împrejmuirile neautorizate de pe spații verzi, străzi, din jurul blocurilor de locuinţe sau a caselor de locuit şi de pe malurile râului Bega;</w:t>
      </w:r>
    </w:p>
    <w:p w14:paraId="013E43F8"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nu distrugă sau deterioreze trotuarele, aleile, alte tipuri de pavaj, sistemele de irigaţii drenaj, instalaţiile tehnice şi inginereşti, mobilierul urban (bănci, coşuri pentru deşeuri stradale), indicatoarele din spaţiile verzi;</w:t>
      </w:r>
    </w:p>
    <w:p w14:paraId="4CC2413B"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bCs/>
          <w:color w:val="000000"/>
          <w:sz w:val="24"/>
          <w:szCs w:val="24"/>
        </w:rPr>
      </w:pPr>
      <w:r w:rsidRPr="005B0FC5">
        <w:rPr>
          <w:rFonts w:ascii="Times New Roman" w:hAnsi="Times New Roman" w:cs="Times New Roman"/>
          <w:bCs/>
          <w:color w:val="000000"/>
          <w:sz w:val="24"/>
          <w:szCs w:val="24"/>
        </w:rPr>
        <w:t>să nu cultive legume și zarzavaturi pe domeniul public;</w:t>
      </w:r>
    </w:p>
    <w:p w14:paraId="534D60DB"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asigure curăţirea şi să execute unde este cazul şanţuri, rigole şi podete pentru o mai bună scurgere a apei meteorice;</w:t>
      </w:r>
    </w:p>
    <w:p w14:paraId="5A89907E"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nu amplaseze bătătoare de covoare în jurul imobilelor de locuit sau pe spațiile verzi aparținătoare domeniului public;</w:t>
      </w:r>
    </w:p>
    <w:p w14:paraId="6A7910EE"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nu amplaseze rastele sau improvizaţii pentru uscarea rufelor pe spațiile verzi aparținătoare domeniul public;</w:t>
      </w:r>
    </w:p>
    <w:p w14:paraId="418B6E86"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nu păşuneze animalele pe spațiile verzi din zonele de locuit precum şi pe malurile râului Bega;</w:t>
      </w:r>
    </w:p>
    <w:p w14:paraId="1D1BF262"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nu prepare hrana, sub nici o formă, pe spațiile verzi aparținătoare domeniului public, cu excepţia locurilor special amenajate;</w:t>
      </w:r>
    </w:p>
    <w:p w14:paraId="542E5C10"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lastRenderedPageBreak/>
        <w:t>să nu hrănească animale fără stăpân şi păsări (ex. câini, pisici sau porumbei), pe  spațiile verzi aparținătoare domeniul public al Comunei Balinț;</w:t>
      </w:r>
    </w:p>
    <w:p w14:paraId="118EB013"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nu îmbăieze câinii şi alte animate în dotări tehnico-edilitare amplasate în spatille verzi, pe malurile cursurilor de apă sau în apele curgătoare sau stătătoare din Comuna Balinț;</w:t>
      </w:r>
    </w:p>
    <w:p w14:paraId="2A058FB6"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nu evacueze ape reziduale, chimicale, deşeuri de producţie, produse petroliere sau alte substanţe nocive, pe spaţiile verzi;</w:t>
      </w:r>
    </w:p>
    <w:p w14:paraId="3267058C"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nu distrugă habitatele naturale, flora şi fauna sălbatică;</w:t>
      </w:r>
    </w:p>
    <w:p w14:paraId="354C89D3"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nu spele pe malurile cursurilor de apă sau în apele curgătoare sau stătătoare din oraș obiectele de uz casnic, autovehiculele, alte utilaje şi agregate mecanice, precum și ambalaje sau obiecte ce conţin pesticide sau alte substanţe periculoase, indiferent dacă se utilizează sau nu detergenţi de orice fel;</w:t>
      </w:r>
    </w:p>
    <w:p w14:paraId="545045CF"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nu arunce, deverseze sau depoziteze deşeuri de orice fel pe suprafețele spaţiilor verzi;</w:t>
      </w:r>
    </w:p>
    <w:p w14:paraId="2692EE18" w14:textId="77777777" w:rsidR="005B0FC5" w:rsidRPr="005B0FC5" w:rsidRDefault="005B0FC5" w:rsidP="005B0FC5">
      <w:pPr>
        <w:numPr>
          <w:ilvl w:val="0"/>
          <w:numId w:val="12"/>
        </w:numPr>
        <w:tabs>
          <w:tab w:val="left" w:pos="780"/>
        </w:tabs>
        <w:snapToGrid w:val="0"/>
        <w:spacing w:after="0" w:line="240" w:lineRule="auto"/>
        <w:ind w:left="0" w:firstLine="42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să nu pătrundă cu mijloace auto, moto, velo, mijioace de tracţiune animală pe aleile parcurilor şi grădinilor publice sau pe spațiile verzi. Fac excepţie autovehiculele de intervenţie, pompierii, poliţia, jandarmeria, salvarea, utilajele care deservesc spaţiile verzi sau care efectuează serviciile publice;</w:t>
      </w:r>
    </w:p>
    <w:p w14:paraId="6DC4C4AA" w14:textId="77777777" w:rsidR="005B0FC5" w:rsidRPr="005B0FC5" w:rsidRDefault="005B0FC5" w:rsidP="005B0FC5">
      <w:pPr>
        <w:tabs>
          <w:tab w:val="left" w:pos="780"/>
        </w:tabs>
        <w:snapToGrid w:val="0"/>
        <w:rPr>
          <w:rFonts w:ascii="Times New Roman" w:hAnsi="Times New Roman" w:cs="Times New Roman"/>
          <w:color w:val="000000"/>
          <w:sz w:val="24"/>
          <w:szCs w:val="24"/>
        </w:rPr>
      </w:pPr>
      <w:r w:rsidRPr="005B0FC5">
        <w:rPr>
          <w:rFonts w:ascii="Times New Roman" w:hAnsi="Times New Roman" w:cs="Times New Roman"/>
          <w:color w:val="000000"/>
          <w:sz w:val="24"/>
          <w:szCs w:val="24"/>
        </w:rPr>
        <w:t xml:space="preserve">  </w:t>
      </w:r>
      <w:r w:rsidRPr="005B0FC5">
        <w:rPr>
          <w:rFonts w:ascii="Times New Roman" w:hAnsi="Times New Roman" w:cs="Times New Roman"/>
          <w:color w:val="000000"/>
          <w:sz w:val="24"/>
          <w:szCs w:val="24"/>
        </w:rPr>
        <w:tab/>
        <w:t>(2) La imobilele în care funcţionează societăţi comerciale indiferent de formă de organizare, situate la parterul clădirilor, organizarea, executarea şi întreţinerea curateniei în jurul sediilor şi a punctelor de lucru, revin acestora. În cazul în care sunt spaţii nefolosite, obligatiiie revin asociațiilor de proprietari şi locatarilor.</w:t>
      </w:r>
    </w:p>
    <w:p w14:paraId="30B9A592" w14:textId="77777777" w:rsidR="005B0FC5" w:rsidRPr="005B0FC5" w:rsidRDefault="005B0FC5" w:rsidP="005B0FC5">
      <w:pPr>
        <w:tabs>
          <w:tab w:val="left" w:pos="780"/>
        </w:tabs>
        <w:snapToGrid w:val="0"/>
        <w:rPr>
          <w:rFonts w:ascii="Times New Roman" w:hAnsi="Times New Roman" w:cs="Times New Roman"/>
          <w:color w:val="000000"/>
          <w:sz w:val="24"/>
          <w:szCs w:val="24"/>
        </w:rPr>
      </w:pPr>
      <w:r w:rsidRPr="005B0FC5">
        <w:rPr>
          <w:rFonts w:ascii="Times New Roman" w:hAnsi="Times New Roman" w:cs="Times New Roman"/>
          <w:color w:val="000000"/>
          <w:sz w:val="24"/>
          <w:szCs w:val="24"/>
        </w:rPr>
        <w:t xml:space="preserve">  </w:t>
      </w:r>
      <w:r w:rsidRPr="005B0FC5">
        <w:rPr>
          <w:rFonts w:ascii="Times New Roman" w:hAnsi="Times New Roman" w:cs="Times New Roman"/>
          <w:color w:val="000000"/>
          <w:sz w:val="24"/>
          <w:szCs w:val="24"/>
        </w:rPr>
        <w:tab/>
        <w:t>(3) Persoanele juridice şi persoanele fizice care funcţionează sau domiciliază într-un imobil şi nu sunt organizate în asociații de proprietari, au aceleaşi obligaţii în ceea ce priveşte întreţinerea spaţiilor verzi, ca şi asociaţia de proprietari, corespunzător cu cota de proprietate deţinută în imobilul respectiv.</w:t>
      </w:r>
    </w:p>
    <w:p w14:paraId="5D119699" w14:textId="77777777" w:rsidR="005B0FC5" w:rsidRPr="005B0FC5" w:rsidRDefault="005B0FC5" w:rsidP="005B0FC5">
      <w:pPr>
        <w:snapToGrid w:val="0"/>
        <w:ind w:firstLine="720"/>
        <w:rPr>
          <w:rFonts w:ascii="Times New Roman" w:hAnsi="Times New Roman" w:cs="Times New Roman"/>
          <w:color w:val="000000"/>
          <w:sz w:val="24"/>
          <w:szCs w:val="24"/>
        </w:rPr>
      </w:pPr>
      <w:r w:rsidRPr="005B0FC5">
        <w:rPr>
          <w:rFonts w:ascii="Times New Roman" w:hAnsi="Times New Roman" w:cs="Times New Roman"/>
          <w:b/>
          <w:bCs/>
          <w:color w:val="000000"/>
          <w:sz w:val="24"/>
          <w:szCs w:val="24"/>
        </w:rPr>
        <w:t>Art. 22</w:t>
      </w:r>
      <w:r w:rsidRPr="005B0FC5">
        <w:rPr>
          <w:rFonts w:ascii="Times New Roman" w:hAnsi="Times New Roman" w:cs="Times New Roman"/>
          <w:color w:val="000000"/>
          <w:sz w:val="24"/>
          <w:szCs w:val="24"/>
        </w:rPr>
        <w:t>. Constituie contravenţii următoarele fapte, dacă nu au fost săvârşite în astfel de condiţii încât potrivit legii penale să fie considerate infracţiuni şi se sancţionează după cum urmează:</w:t>
      </w:r>
    </w:p>
    <w:p w14:paraId="06CB4D24" w14:textId="77777777" w:rsidR="005B0FC5" w:rsidRPr="005B0FC5" w:rsidRDefault="005B0FC5" w:rsidP="005B0FC5">
      <w:pPr>
        <w:numPr>
          <w:ilvl w:val="0"/>
          <w:numId w:val="13"/>
        </w:numPr>
        <w:snapToGrid w:val="0"/>
        <w:spacing w:after="0" w:line="240" w:lineRule="auto"/>
        <w:ind w:left="1680" w:right="75" w:hanging="840"/>
        <w:jc w:val="both"/>
        <w:rPr>
          <w:rFonts w:ascii="Times New Roman" w:hAnsi="Times New Roman" w:cs="Times New Roman"/>
          <w:color w:val="000000"/>
          <w:sz w:val="24"/>
          <w:szCs w:val="24"/>
        </w:rPr>
      </w:pPr>
      <w:r w:rsidRPr="005B0FC5">
        <w:rPr>
          <w:rFonts w:ascii="Times New Roman" w:hAnsi="Times New Roman" w:cs="Times New Roman"/>
          <w:color w:val="000000"/>
          <w:sz w:val="24"/>
          <w:szCs w:val="24"/>
        </w:rPr>
        <w:t>nerespectarea prevederilor art. 30 lit. a, c-e, g-k, şi r</w:t>
      </w:r>
      <w:r w:rsidRPr="005B0FC5">
        <w:rPr>
          <w:rFonts w:ascii="Times New Roman" w:hAnsi="Times New Roman" w:cs="Times New Roman"/>
          <w:bCs/>
          <w:color w:val="000000"/>
          <w:sz w:val="24"/>
          <w:szCs w:val="24"/>
        </w:rPr>
        <w:t>;</w:t>
      </w:r>
      <w:r w:rsidRPr="005B0FC5">
        <w:rPr>
          <w:rFonts w:ascii="Times New Roman" w:hAnsi="Times New Roman" w:cs="Times New Roman"/>
          <w:b/>
          <w:color w:val="000000"/>
          <w:sz w:val="24"/>
          <w:szCs w:val="24"/>
        </w:rPr>
        <w:t xml:space="preserve"> </w:t>
      </w:r>
      <w:r w:rsidRPr="005B0FC5">
        <w:rPr>
          <w:rFonts w:ascii="Times New Roman" w:hAnsi="Times New Roman" w:cs="Times New Roman"/>
          <w:color w:val="000000"/>
          <w:sz w:val="24"/>
          <w:szCs w:val="24"/>
        </w:rPr>
        <w:t>cu amendă cuprinsă între:</w:t>
      </w:r>
    </w:p>
    <w:p w14:paraId="405B2496" w14:textId="77777777" w:rsidR="005B0FC5" w:rsidRPr="005B0FC5" w:rsidRDefault="005B0FC5" w:rsidP="005B0FC5">
      <w:pPr>
        <w:snapToGrid w:val="0"/>
        <w:ind w:left="1440" w:right="75" w:firstLine="720"/>
        <w:rPr>
          <w:rFonts w:ascii="Times New Roman" w:hAnsi="Times New Roman" w:cs="Times New Roman"/>
          <w:color w:val="000000"/>
          <w:sz w:val="24"/>
          <w:szCs w:val="24"/>
        </w:rPr>
      </w:pPr>
      <w:r w:rsidRPr="005B0FC5">
        <w:rPr>
          <w:rFonts w:ascii="Times New Roman" w:hAnsi="Times New Roman" w:cs="Times New Roman"/>
          <w:color w:val="000000"/>
          <w:sz w:val="24"/>
          <w:szCs w:val="24"/>
        </w:rPr>
        <w:t>400-800 lei în cazul persoanelor fizice;</w:t>
      </w:r>
    </w:p>
    <w:p w14:paraId="0397656A" w14:textId="77777777" w:rsidR="005B0FC5" w:rsidRPr="005B0FC5" w:rsidRDefault="005B0FC5" w:rsidP="005B0FC5">
      <w:pPr>
        <w:snapToGrid w:val="0"/>
        <w:ind w:left="1440" w:right="75" w:firstLine="720"/>
        <w:rPr>
          <w:rFonts w:ascii="Times New Roman" w:hAnsi="Times New Roman" w:cs="Times New Roman"/>
          <w:color w:val="000000"/>
          <w:sz w:val="24"/>
          <w:szCs w:val="24"/>
        </w:rPr>
      </w:pPr>
      <w:r w:rsidRPr="005B0FC5">
        <w:rPr>
          <w:rFonts w:ascii="Times New Roman" w:hAnsi="Times New Roman" w:cs="Times New Roman"/>
          <w:color w:val="000000"/>
          <w:sz w:val="24"/>
          <w:szCs w:val="24"/>
        </w:rPr>
        <w:t>800-1600 lei în cazul persoanelor juridice.</w:t>
      </w:r>
    </w:p>
    <w:p w14:paraId="621A3B98" w14:textId="77777777" w:rsidR="005B0FC5" w:rsidRPr="005B0FC5" w:rsidRDefault="005B0FC5" w:rsidP="005B0FC5">
      <w:pPr>
        <w:snapToGrid w:val="0"/>
        <w:ind w:left="720" w:right="75" w:firstLine="120"/>
        <w:rPr>
          <w:rFonts w:ascii="Times New Roman" w:hAnsi="Times New Roman" w:cs="Times New Roman"/>
          <w:color w:val="000000"/>
          <w:sz w:val="24"/>
          <w:szCs w:val="24"/>
        </w:rPr>
      </w:pPr>
      <w:r w:rsidRPr="005B0FC5">
        <w:rPr>
          <w:rFonts w:ascii="Times New Roman" w:hAnsi="Times New Roman" w:cs="Times New Roman"/>
          <w:color w:val="000000"/>
          <w:sz w:val="24"/>
          <w:szCs w:val="24"/>
        </w:rPr>
        <w:t xml:space="preserve">B) nerespectarea prevederilor art. 30 lit. b, f, m-p; cu amendă cuprinsă între: </w:t>
      </w:r>
    </w:p>
    <w:p w14:paraId="236D16E1" w14:textId="77777777" w:rsidR="005B0FC5" w:rsidRPr="005B0FC5" w:rsidRDefault="005B0FC5" w:rsidP="005B0FC5">
      <w:pPr>
        <w:snapToGrid w:val="0"/>
        <w:ind w:left="1440" w:right="75" w:firstLine="720"/>
        <w:rPr>
          <w:rFonts w:ascii="Times New Roman" w:hAnsi="Times New Roman" w:cs="Times New Roman"/>
          <w:color w:val="000000"/>
          <w:sz w:val="24"/>
          <w:szCs w:val="24"/>
        </w:rPr>
      </w:pPr>
      <w:r w:rsidRPr="005B0FC5">
        <w:rPr>
          <w:rFonts w:ascii="Times New Roman" w:hAnsi="Times New Roman" w:cs="Times New Roman"/>
          <w:color w:val="000000"/>
          <w:sz w:val="24"/>
          <w:szCs w:val="24"/>
        </w:rPr>
        <w:t>500-1000 lei în cazul persoanelor fizice;</w:t>
      </w:r>
    </w:p>
    <w:p w14:paraId="2B13755B" w14:textId="77777777" w:rsidR="005B0FC5" w:rsidRPr="005B0FC5" w:rsidRDefault="005B0FC5" w:rsidP="005B0FC5">
      <w:pPr>
        <w:snapToGrid w:val="0"/>
        <w:ind w:left="1440" w:right="75" w:firstLine="720"/>
        <w:rPr>
          <w:rFonts w:ascii="Times New Roman" w:hAnsi="Times New Roman" w:cs="Times New Roman"/>
          <w:color w:val="000000"/>
          <w:sz w:val="24"/>
          <w:szCs w:val="24"/>
        </w:rPr>
      </w:pPr>
      <w:r w:rsidRPr="005B0FC5">
        <w:rPr>
          <w:rFonts w:ascii="Times New Roman" w:hAnsi="Times New Roman" w:cs="Times New Roman"/>
          <w:color w:val="000000"/>
          <w:sz w:val="24"/>
          <w:szCs w:val="24"/>
        </w:rPr>
        <w:t>1000-2000 lei în cazul persoanelor juridice.</w:t>
      </w:r>
    </w:p>
    <w:p w14:paraId="2489DFB4" w14:textId="77777777" w:rsidR="005B0FC5" w:rsidRPr="005B0FC5" w:rsidRDefault="005B0FC5" w:rsidP="005B0FC5">
      <w:pPr>
        <w:snapToGrid w:val="0"/>
        <w:ind w:left="720" w:right="75" w:firstLine="120"/>
        <w:rPr>
          <w:rFonts w:ascii="Times New Roman" w:hAnsi="Times New Roman" w:cs="Times New Roman"/>
          <w:color w:val="000000"/>
          <w:sz w:val="24"/>
          <w:szCs w:val="24"/>
        </w:rPr>
      </w:pPr>
      <w:r w:rsidRPr="005B0FC5">
        <w:rPr>
          <w:rFonts w:ascii="Times New Roman" w:hAnsi="Times New Roman" w:cs="Times New Roman"/>
          <w:color w:val="000000"/>
          <w:sz w:val="24"/>
          <w:szCs w:val="24"/>
        </w:rPr>
        <w:t xml:space="preserve">C) nerespectarea prevederilor art. 30 lit. l, q, s și t; cu amendă cuprinsă între: </w:t>
      </w:r>
    </w:p>
    <w:p w14:paraId="5857C658" w14:textId="77777777" w:rsidR="005B0FC5" w:rsidRPr="005B0FC5" w:rsidRDefault="005B0FC5" w:rsidP="005B0FC5">
      <w:pPr>
        <w:snapToGrid w:val="0"/>
        <w:ind w:left="1440" w:right="75" w:firstLine="720"/>
        <w:rPr>
          <w:rFonts w:ascii="Times New Roman" w:hAnsi="Times New Roman" w:cs="Times New Roman"/>
          <w:color w:val="000000"/>
          <w:sz w:val="24"/>
          <w:szCs w:val="24"/>
        </w:rPr>
      </w:pPr>
      <w:r w:rsidRPr="005B0FC5">
        <w:rPr>
          <w:rFonts w:ascii="Times New Roman" w:hAnsi="Times New Roman" w:cs="Times New Roman"/>
          <w:color w:val="000000"/>
          <w:sz w:val="24"/>
          <w:szCs w:val="24"/>
        </w:rPr>
        <w:t>1000-1500 lei în cazul persoanelor fizice;</w:t>
      </w:r>
    </w:p>
    <w:p w14:paraId="3A610286" w14:textId="77777777" w:rsidR="005B0FC5" w:rsidRPr="005B0FC5" w:rsidRDefault="005B0FC5" w:rsidP="005B0FC5">
      <w:pPr>
        <w:snapToGrid w:val="0"/>
        <w:ind w:left="1440" w:right="75" w:firstLine="720"/>
        <w:rPr>
          <w:rFonts w:ascii="Times New Roman" w:hAnsi="Times New Roman" w:cs="Times New Roman"/>
          <w:color w:val="000000"/>
          <w:sz w:val="24"/>
          <w:szCs w:val="24"/>
        </w:rPr>
      </w:pPr>
      <w:r w:rsidRPr="005B0FC5">
        <w:rPr>
          <w:rFonts w:ascii="Times New Roman" w:hAnsi="Times New Roman" w:cs="Times New Roman"/>
          <w:color w:val="000000"/>
          <w:sz w:val="24"/>
          <w:szCs w:val="24"/>
        </w:rPr>
        <w:t>2000-2500 lei în cazul persoanelor juridice.</w:t>
      </w:r>
    </w:p>
    <w:p w14:paraId="36AA9F61" w14:textId="2D086712" w:rsidR="005B0FC5" w:rsidRPr="005B0FC5" w:rsidRDefault="005B0FC5" w:rsidP="005B0FC5">
      <w:pPr>
        <w:snapToGrid w:val="0"/>
        <w:ind w:firstLine="720"/>
        <w:rPr>
          <w:rFonts w:ascii="Times New Roman" w:eastAsia="Times New Roman" w:hAnsi="Times New Roman" w:cs="Times New Roman"/>
          <w:b/>
          <w:color w:val="000000"/>
          <w:sz w:val="24"/>
          <w:szCs w:val="24"/>
        </w:rPr>
      </w:pPr>
      <w:r w:rsidRPr="008B1AC7">
        <w:rPr>
          <w:rFonts w:ascii="Times New Roman" w:hAnsi="Times New Roman" w:cs="Times New Roman"/>
          <w:b/>
          <w:bCs/>
          <w:color w:val="000000"/>
          <w:sz w:val="24"/>
          <w:szCs w:val="24"/>
        </w:rPr>
        <w:t xml:space="preserve">Art. </w:t>
      </w:r>
      <w:r w:rsidR="008B1AC7" w:rsidRPr="008B1AC7">
        <w:rPr>
          <w:rFonts w:ascii="Times New Roman" w:hAnsi="Times New Roman" w:cs="Times New Roman"/>
          <w:b/>
          <w:bCs/>
          <w:color w:val="000000"/>
          <w:sz w:val="24"/>
          <w:szCs w:val="24"/>
        </w:rPr>
        <w:t>23</w:t>
      </w:r>
      <w:r w:rsidRPr="008B1AC7">
        <w:rPr>
          <w:rFonts w:ascii="Times New Roman" w:hAnsi="Times New Roman" w:cs="Times New Roman"/>
          <w:b/>
          <w:bCs/>
          <w:color w:val="000000"/>
          <w:sz w:val="24"/>
          <w:szCs w:val="24"/>
        </w:rPr>
        <w:t>.</w:t>
      </w:r>
      <w:r w:rsidRPr="005B0FC5">
        <w:rPr>
          <w:rFonts w:ascii="Times New Roman" w:hAnsi="Times New Roman" w:cs="Times New Roman"/>
          <w:color w:val="000000"/>
          <w:sz w:val="24"/>
          <w:szCs w:val="24"/>
        </w:rPr>
        <w:t xml:space="preserve"> Constatarea şi sancţionarea contravenţiilor la prezentul Regulament se face de către poliţiştii locali din cadrul comunei Balinț sau alte persoane împuternicite de către Primarul Comunei Balinț.</w:t>
      </w:r>
    </w:p>
    <w:p w14:paraId="3C1172C2" w14:textId="77777777" w:rsidR="00984A7E" w:rsidRDefault="00984A7E" w:rsidP="006C636E">
      <w:pPr>
        <w:pStyle w:val="NoSpacing"/>
        <w:rPr>
          <w:rFonts w:ascii="Times New Roman" w:hAnsi="Times New Roman" w:cs="Times New Roman"/>
          <w:b/>
          <w:sz w:val="24"/>
          <w:szCs w:val="24"/>
        </w:rPr>
      </w:pPr>
    </w:p>
    <w:p w14:paraId="4FD7B764" w14:textId="77777777" w:rsidR="00B02F38" w:rsidRDefault="00B02F38" w:rsidP="006C636E">
      <w:pPr>
        <w:pStyle w:val="NoSpacing"/>
        <w:rPr>
          <w:rFonts w:ascii="Times New Roman" w:hAnsi="Times New Roman" w:cs="Times New Roman"/>
          <w:b/>
          <w:sz w:val="24"/>
          <w:szCs w:val="24"/>
        </w:rPr>
      </w:pPr>
    </w:p>
    <w:p w14:paraId="356FA974" w14:textId="77777777" w:rsidR="00EA3A5E" w:rsidRDefault="00EA3A5E" w:rsidP="006C636E">
      <w:pPr>
        <w:pStyle w:val="NoSpacing"/>
        <w:rPr>
          <w:rFonts w:ascii="Times New Roman" w:hAnsi="Times New Roman" w:cs="Times New Roman"/>
          <w:b/>
          <w:sz w:val="24"/>
          <w:szCs w:val="24"/>
        </w:rPr>
      </w:pPr>
    </w:p>
    <w:p w14:paraId="296CBCA2" w14:textId="7DEE44DA" w:rsidR="00B02F38" w:rsidRDefault="00B02F38" w:rsidP="00B02F38">
      <w:pPr>
        <w:pStyle w:val="NoSpacing"/>
        <w:jc w:val="center"/>
        <w:rPr>
          <w:rFonts w:ascii="Times New Roman" w:hAnsi="Times New Roman" w:cs="Times New Roman"/>
          <w:b/>
          <w:sz w:val="24"/>
          <w:szCs w:val="24"/>
        </w:rPr>
      </w:pPr>
      <w:r>
        <w:rPr>
          <w:rFonts w:ascii="Times New Roman" w:hAnsi="Times New Roman" w:cs="Times New Roman"/>
          <w:b/>
          <w:sz w:val="24"/>
          <w:szCs w:val="24"/>
        </w:rPr>
        <w:t>Primar,</w:t>
      </w:r>
    </w:p>
    <w:p w14:paraId="4762321C" w14:textId="06ED0E47" w:rsidR="00B02F38" w:rsidRPr="00E172CE" w:rsidRDefault="00B02F38" w:rsidP="00B02F38">
      <w:pPr>
        <w:pStyle w:val="NoSpacing"/>
        <w:jc w:val="center"/>
        <w:rPr>
          <w:sz w:val="24"/>
          <w:szCs w:val="24"/>
        </w:rPr>
      </w:pPr>
      <w:r>
        <w:rPr>
          <w:rFonts w:ascii="Times New Roman" w:hAnsi="Times New Roman" w:cs="Times New Roman"/>
          <w:b/>
          <w:sz w:val="24"/>
          <w:szCs w:val="24"/>
        </w:rPr>
        <w:t>Popa Andrei Dumitru</w:t>
      </w:r>
    </w:p>
    <w:p w14:paraId="5AAA1401" w14:textId="77777777" w:rsidR="0043799D" w:rsidRPr="00E172CE" w:rsidRDefault="0043799D" w:rsidP="006C636E">
      <w:pPr>
        <w:pStyle w:val="NoSpacing"/>
        <w:rPr>
          <w:sz w:val="24"/>
          <w:szCs w:val="24"/>
        </w:rPr>
      </w:pPr>
    </w:p>
    <w:sectPr w:rsidR="0043799D" w:rsidRPr="00E172CE" w:rsidSect="00EA3A5E">
      <w:footerReference w:type="default" r:id="rId9"/>
      <w:pgSz w:w="11906" w:h="16838"/>
      <w:pgMar w:top="720" w:right="567"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3471" w14:textId="77777777" w:rsidR="009C2D82" w:rsidRDefault="009C2D82">
      <w:pPr>
        <w:spacing w:after="0" w:line="240" w:lineRule="auto"/>
      </w:pPr>
      <w:r>
        <w:separator/>
      </w:r>
    </w:p>
  </w:endnote>
  <w:endnote w:type="continuationSeparator" w:id="0">
    <w:p w14:paraId="64101917" w14:textId="77777777" w:rsidR="009C2D82" w:rsidRDefault="009C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0407"/>
      <w:docPartObj>
        <w:docPartGallery w:val="Page Numbers (Bottom of Page)"/>
        <w:docPartUnique/>
      </w:docPartObj>
    </w:sdtPr>
    <w:sdtContent>
      <w:p w14:paraId="7B38B52E" w14:textId="77777777" w:rsidR="00C9790A" w:rsidRDefault="00984A7E">
        <w:pPr>
          <w:pStyle w:val="Footer"/>
          <w:jc w:val="center"/>
        </w:pPr>
        <w:r>
          <w:fldChar w:fldCharType="begin"/>
        </w:r>
        <w:r>
          <w:instrText xml:space="preserve"> PAGE   \* MERGEFORMAT </w:instrText>
        </w:r>
        <w:r>
          <w:fldChar w:fldCharType="separate"/>
        </w:r>
        <w:r w:rsidR="00C83FCC">
          <w:rPr>
            <w:noProof/>
          </w:rPr>
          <w:t>4</w:t>
        </w:r>
        <w:r>
          <w:rPr>
            <w:noProof/>
          </w:rPr>
          <w:fldChar w:fldCharType="end"/>
        </w:r>
      </w:p>
    </w:sdtContent>
  </w:sdt>
  <w:p w14:paraId="498B8F23" w14:textId="77777777" w:rsidR="00C9790A" w:rsidRDefault="00C97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A72B" w14:textId="77777777" w:rsidR="009C2D82" w:rsidRDefault="009C2D82">
      <w:pPr>
        <w:spacing w:after="0" w:line="240" w:lineRule="auto"/>
      </w:pPr>
      <w:r>
        <w:separator/>
      </w:r>
    </w:p>
  </w:footnote>
  <w:footnote w:type="continuationSeparator" w:id="0">
    <w:p w14:paraId="00CD9F26" w14:textId="77777777" w:rsidR="009C2D82" w:rsidRDefault="009C2D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D4C77D"/>
    <w:multiLevelType w:val="multilevel"/>
    <w:tmpl w:val="D9D4C77D"/>
    <w:lvl w:ilvl="0">
      <w:start w:val="1"/>
      <w:numFmt w:val="lowerLetter"/>
      <w:suff w:val="space"/>
      <w:lvlText w:val="%1."/>
      <w:lvlJc w:val="left"/>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 w15:restartNumberingAfterBreak="0">
    <w:nsid w:val="09559953"/>
    <w:multiLevelType w:val="multilevel"/>
    <w:tmpl w:val="09559953"/>
    <w:lvl w:ilvl="0">
      <w:start w:val="1"/>
      <w:numFmt w:val="lowerLetter"/>
      <w:lvlText w:val="%1)"/>
      <w:lvlJc w:val="left"/>
      <w:pPr>
        <w:tabs>
          <w:tab w:val="num" w:pos="795"/>
        </w:tabs>
        <w:ind w:left="435" w:firstLine="0"/>
      </w:pPr>
      <w:rPr>
        <w:rFonts w:ascii="Arial" w:eastAsia="SimSun" w:hAnsi="Arial" w:hint="default"/>
        <w:sz w:val="24"/>
      </w:rPr>
    </w:lvl>
    <w:lvl w:ilvl="1">
      <w:start w:val="1"/>
      <w:numFmt w:val="decimal"/>
      <w:lvlText w:val=""/>
      <w:lvlJc w:val="left"/>
      <w:pPr>
        <w:tabs>
          <w:tab w:val="num" w:pos="0"/>
        </w:tabs>
        <w:ind w:left="0" w:firstLine="0"/>
      </w:pPr>
      <w:rPr>
        <w:rFonts w:ascii="Times New Roman" w:eastAsia="Times New Roman" w:hAnsi="Times New Roman" w:hint="default"/>
        <w:sz w:val="24"/>
      </w:rPr>
    </w:lvl>
    <w:lvl w:ilvl="2">
      <w:start w:val="1"/>
      <w:numFmt w:val="decimal"/>
      <w:lvlText w:val=""/>
      <w:lvlJc w:val="left"/>
      <w:pPr>
        <w:tabs>
          <w:tab w:val="num" w:pos="0"/>
        </w:tabs>
        <w:ind w:left="0" w:firstLine="0"/>
      </w:pPr>
      <w:rPr>
        <w:rFonts w:ascii="Times New Roman" w:eastAsia="Times New Roman" w:hAnsi="Times New Roman" w:hint="default"/>
        <w:sz w:val="24"/>
      </w:rPr>
    </w:lvl>
    <w:lvl w:ilvl="3">
      <w:start w:val="1"/>
      <w:numFmt w:val="decimal"/>
      <w:lvlText w:val=""/>
      <w:lvlJc w:val="left"/>
      <w:pPr>
        <w:tabs>
          <w:tab w:val="num" w:pos="0"/>
        </w:tabs>
        <w:ind w:left="0" w:firstLine="0"/>
      </w:pPr>
      <w:rPr>
        <w:rFonts w:ascii="Times New Roman" w:eastAsia="Times New Roman" w:hAnsi="Times New Roman" w:hint="default"/>
        <w:sz w:val="24"/>
      </w:rPr>
    </w:lvl>
    <w:lvl w:ilvl="4">
      <w:start w:val="1"/>
      <w:numFmt w:val="decimal"/>
      <w:lvlText w:val=""/>
      <w:lvlJc w:val="left"/>
      <w:pPr>
        <w:tabs>
          <w:tab w:val="num" w:pos="0"/>
        </w:tabs>
        <w:ind w:left="0" w:firstLine="0"/>
      </w:pPr>
      <w:rPr>
        <w:rFonts w:ascii="Times New Roman" w:eastAsia="Times New Roman" w:hAnsi="Times New Roman" w:hint="default"/>
        <w:sz w:val="24"/>
      </w:rPr>
    </w:lvl>
    <w:lvl w:ilvl="5">
      <w:start w:val="1"/>
      <w:numFmt w:val="decimal"/>
      <w:lvlText w:val=""/>
      <w:lvlJc w:val="left"/>
      <w:pPr>
        <w:tabs>
          <w:tab w:val="num" w:pos="0"/>
        </w:tabs>
        <w:ind w:left="0" w:firstLine="0"/>
      </w:pPr>
      <w:rPr>
        <w:rFonts w:ascii="Times New Roman" w:eastAsia="Times New Roman" w:hAnsi="Times New Roman" w:hint="default"/>
        <w:sz w:val="24"/>
      </w:rPr>
    </w:lvl>
    <w:lvl w:ilvl="6">
      <w:start w:val="1"/>
      <w:numFmt w:val="decimal"/>
      <w:lvlText w:val=""/>
      <w:lvlJc w:val="left"/>
      <w:pPr>
        <w:tabs>
          <w:tab w:val="num" w:pos="0"/>
        </w:tabs>
        <w:ind w:left="0" w:firstLine="0"/>
      </w:pPr>
      <w:rPr>
        <w:rFonts w:ascii="Times New Roman" w:eastAsia="Times New Roman" w:hAnsi="Times New Roman" w:hint="default"/>
        <w:sz w:val="24"/>
      </w:rPr>
    </w:lvl>
    <w:lvl w:ilvl="7">
      <w:start w:val="1"/>
      <w:numFmt w:val="decimal"/>
      <w:lvlText w:val=""/>
      <w:lvlJc w:val="left"/>
      <w:pPr>
        <w:tabs>
          <w:tab w:val="num" w:pos="0"/>
        </w:tabs>
        <w:ind w:left="0" w:firstLine="0"/>
      </w:pPr>
      <w:rPr>
        <w:rFonts w:ascii="Times New Roman" w:eastAsia="Times New Roman" w:hAnsi="Times New Roman" w:hint="default"/>
        <w:sz w:val="24"/>
      </w:rPr>
    </w:lvl>
    <w:lvl w:ilvl="8">
      <w:start w:val="1"/>
      <w:numFmt w:val="decimal"/>
      <w:lvlText w:val=""/>
      <w:lvlJc w:val="left"/>
      <w:pPr>
        <w:tabs>
          <w:tab w:val="num" w:pos="0"/>
        </w:tabs>
        <w:ind w:left="0" w:firstLine="0"/>
      </w:pPr>
      <w:rPr>
        <w:rFonts w:ascii="Times New Roman" w:eastAsia="Times New Roman" w:hAnsi="Times New Roman" w:hint="default"/>
        <w:sz w:val="24"/>
      </w:rPr>
    </w:lvl>
  </w:abstractNum>
  <w:abstractNum w:abstractNumId="2" w15:restartNumberingAfterBreak="0">
    <w:nsid w:val="0F654781"/>
    <w:multiLevelType w:val="hybridMultilevel"/>
    <w:tmpl w:val="2D129260"/>
    <w:lvl w:ilvl="0" w:tplc="40F463D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62B1192"/>
    <w:multiLevelType w:val="hybridMultilevel"/>
    <w:tmpl w:val="4C0CE612"/>
    <w:lvl w:ilvl="0" w:tplc="E696854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DBA9B"/>
    <w:multiLevelType w:val="multilevel"/>
    <w:tmpl w:val="292DBA9B"/>
    <w:lvl w:ilvl="0">
      <w:start w:val="1"/>
      <w:numFmt w:val="lowerLetter"/>
      <w:lvlText w:val="%1)"/>
      <w:lvlJc w:val="left"/>
      <w:pPr>
        <w:tabs>
          <w:tab w:val="num" w:pos="1005"/>
        </w:tabs>
        <w:ind w:left="705" w:firstLine="0"/>
      </w:pPr>
      <w:rPr>
        <w:rFonts w:ascii="Arial" w:eastAsia="SimSun" w:hAnsi="Arial" w:hint="default"/>
        <w:sz w:val="24"/>
      </w:rPr>
    </w:lvl>
    <w:lvl w:ilvl="1">
      <w:start w:val="1"/>
      <w:numFmt w:val="decimal"/>
      <w:lvlText w:val=""/>
      <w:lvlJc w:val="left"/>
      <w:pPr>
        <w:tabs>
          <w:tab w:val="num" w:pos="0"/>
        </w:tabs>
        <w:ind w:left="0" w:firstLine="0"/>
      </w:pPr>
      <w:rPr>
        <w:rFonts w:ascii="Times New Roman" w:eastAsia="Times New Roman" w:hAnsi="Times New Roman" w:hint="default"/>
        <w:sz w:val="24"/>
      </w:rPr>
    </w:lvl>
    <w:lvl w:ilvl="2">
      <w:start w:val="1"/>
      <w:numFmt w:val="decimal"/>
      <w:lvlText w:val=""/>
      <w:lvlJc w:val="left"/>
      <w:pPr>
        <w:tabs>
          <w:tab w:val="num" w:pos="0"/>
        </w:tabs>
        <w:ind w:left="0" w:firstLine="0"/>
      </w:pPr>
      <w:rPr>
        <w:rFonts w:ascii="Times New Roman" w:eastAsia="Times New Roman" w:hAnsi="Times New Roman" w:hint="default"/>
        <w:sz w:val="24"/>
      </w:rPr>
    </w:lvl>
    <w:lvl w:ilvl="3">
      <w:start w:val="1"/>
      <w:numFmt w:val="decimal"/>
      <w:lvlText w:val=""/>
      <w:lvlJc w:val="left"/>
      <w:pPr>
        <w:tabs>
          <w:tab w:val="num" w:pos="0"/>
        </w:tabs>
        <w:ind w:left="0" w:firstLine="0"/>
      </w:pPr>
      <w:rPr>
        <w:rFonts w:ascii="Times New Roman" w:eastAsia="Times New Roman" w:hAnsi="Times New Roman" w:hint="default"/>
        <w:sz w:val="24"/>
      </w:rPr>
    </w:lvl>
    <w:lvl w:ilvl="4">
      <w:start w:val="1"/>
      <w:numFmt w:val="decimal"/>
      <w:lvlText w:val=""/>
      <w:lvlJc w:val="left"/>
      <w:pPr>
        <w:tabs>
          <w:tab w:val="num" w:pos="0"/>
        </w:tabs>
        <w:ind w:left="0" w:firstLine="0"/>
      </w:pPr>
      <w:rPr>
        <w:rFonts w:ascii="Times New Roman" w:eastAsia="Times New Roman" w:hAnsi="Times New Roman" w:hint="default"/>
        <w:sz w:val="24"/>
      </w:rPr>
    </w:lvl>
    <w:lvl w:ilvl="5">
      <w:start w:val="1"/>
      <w:numFmt w:val="decimal"/>
      <w:lvlText w:val=""/>
      <w:lvlJc w:val="left"/>
      <w:pPr>
        <w:tabs>
          <w:tab w:val="num" w:pos="0"/>
        </w:tabs>
        <w:ind w:left="0" w:firstLine="0"/>
      </w:pPr>
      <w:rPr>
        <w:rFonts w:ascii="Times New Roman" w:eastAsia="Times New Roman" w:hAnsi="Times New Roman" w:hint="default"/>
        <w:sz w:val="24"/>
      </w:rPr>
    </w:lvl>
    <w:lvl w:ilvl="6">
      <w:start w:val="1"/>
      <w:numFmt w:val="decimal"/>
      <w:lvlText w:val=""/>
      <w:lvlJc w:val="left"/>
      <w:pPr>
        <w:tabs>
          <w:tab w:val="num" w:pos="0"/>
        </w:tabs>
        <w:ind w:left="0" w:firstLine="0"/>
      </w:pPr>
      <w:rPr>
        <w:rFonts w:ascii="Times New Roman" w:eastAsia="Times New Roman" w:hAnsi="Times New Roman" w:hint="default"/>
        <w:sz w:val="24"/>
      </w:rPr>
    </w:lvl>
    <w:lvl w:ilvl="7">
      <w:start w:val="1"/>
      <w:numFmt w:val="decimal"/>
      <w:lvlText w:val=""/>
      <w:lvlJc w:val="left"/>
      <w:pPr>
        <w:tabs>
          <w:tab w:val="num" w:pos="0"/>
        </w:tabs>
        <w:ind w:left="0" w:firstLine="0"/>
      </w:pPr>
      <w:rPr>
        <w:rFonts w:ascii="Times New Roman" w:eastAsia="Times New Roman" w:hAnsi="Times New Roman" w:hint="default"/>
        <w:sz w:val="24"/>
      </w:rPr>
    </w:lvl>
    <w:lvl w:ilvl="8">
      <w:start w:val="1"/>
      <w:numFmt w:val="decimal"/>
      <w:lvlText w:val=""/>
      <w:lvlJc w:val="left"/>
      <w:pPr>
        <w:tabs>
          <w:tab w:val="num" w:pos="0"/>
        </w:tabs>
        <w:ind w:left="0" w:firstLine="0"/>
      </w:pPr>
      <w:rPr>
        <w:rFonts w:ascii="Times New Roman" w:eastAsia="Times New Roman" w:hAnsi="Times New Roman" w:hint="default"/>
        <w:sz w:val="24"/>
      </w:rPr>
    </w:lvl>
  </w:abstractNum>
  <w:abstractNum w:abstractNumId="5" w15:restartNumberingAfterBreak="0">
    <w:nsid w:val="42D4BA14"/>
    <w:multiLevelType w:val="multilevel"/>
    <w:tmpl w:val="42D4BA14"/>
    <w:lvl w:ilvl="0">
      <w:start w:val="1"/>
      <w:numFmt w:val="decimal"/>
      <w:lvlText w:val="%1."/>
      <w:lvlJc w:val="left"/>
      <w:pPr>
        <w:tabs>
          <w:tab w:val="num" w:pos="1365"/>
        </w:tabs>
        <w:ind w:left="1005" w:firstLine="0"/>
      </w:pPr>
      <w:rPr>
        <w:rFonts w:ascii="Arial" w:eastAsia="SimSun" w:hAnsi="Arial" w:hint="default"/>
        <w:sz w:val="24"/>
      </w:rPr>
    </w:lvl>
    <w:lvl w:ilvl="1">
      <w:start w:val="1"/>
      <w:numFmt w:val="decimal"/>
      <w:lvlText w:val=""/>
      <w:lvlJc w:val="left"/>
      <w:pPr>
        <w:tabs>
          <w:tab w:val="num" w:pos="0"/>
        </w:tabs>
        <w:ind w:left="0" w:firstLine="0"/>
      </w:pPr>
      <w:rPr>
        <w:rFonts w:ascii="Times New Roman" w:eastAsia="Times New Roman" w:hAnsi="Times New Roman" w:hint="default"/>
        <w:sz w:val="24"/>
      </w:rPr>
    </w:lvl>
    <w:lvl w:ilvl="2">
      <w:start w:val="1"/>
      <w:numFmt w:val="decimal"/>
      <w:lvlText w:val=""/>
      <w:lvlJc w:val="left"/>
      <w:pPr>
        <w:tabs>
          <w:tab w:val="num" w:pos="0"/>
        </w:tabs>
        <w:ind w:left="0" w:firstLine="0"/>
      </w:pPr>
      <w:rPr>
        <w:rFonts w:ascii="Times New Roman" w:eastAsia="Times New Roman" w:hAnsi="Times New Roman" w:hint="default"/>
        <w:sz w:val="24"/>
      </w:rPr>
    </w:lvl>
    <w:lvl w:ilvl="3">
      <w:start w:val="1"/>
      <w:numFmt w:val="decimal"/>
      <w:lvlText w:val=""/>
      <w:lvlJc w:val="left"/>
      <w:pPr>
        <w:tabs>
          <w:tab w:val="num" w:pos="0"/>
        </w:tabs>
        <w:ind w:left="0" w:firstLine="0"/>
      </w:pPr>
      <w:rPr>
        <w:rFonts w:ascii="Times New Roman" w:eastAsia="Times New Roman" w:hAnsi="Times New Roman" w:hint="default"/>
        <w:sz w:val="24"/>
      </w:rPr>
    </w:lvl>
    <w:lvl w:ilvl="4">
      <w:start w:val="1"/>
      <w:numFmt w:val="decimal"/>
      <w:lvlText w:val=""/>
      <w:lvlJc w:val="left"/>
      <w:pPr>
        <w:tabs>
          <w:tab w:val="num" w:pos="0"/>
        </w:tabs>
        <w:ind w:left="0" w:firstLine="0"/>
      </w:pPr>
      <w:rPr>
        <w:rFonts w:ascii="Times New Roman" w:eastAsia="Times New Roman" w:hAnsi="Times New Roman" w:hint="default"/>
        <w:sz w:val="24"/>
      </w:rPr>
    </w:lvl>
    <w:lvl w:ilvl="5">
      <w:start w:val="1"/>
      <w:numFmt w:val="decimal"/>
      <w:lvlText w:val=""/>
      <w:lvlJc w:val="left"/>
      <w:pPr>
        <w:tabs>
          <w:tab w:val="num" w:pos="0"/>
        </w:tabs>
        <w:ind w:left="0" w:firstLine="0"/>
      </w:pPr>
      <w:rPr>
        <w:rFonts w:ascii="Times New Roman" w:eastAsia="Times New Roman" w:hAnsi="Times New Roman" w:hint="default"/>
        <w:sz w:val="24"/>
      </w:rPr>
    </w:lvl>
    <w:lvl w:ilvl="6">
      <w:start w:val="1"/>
      <w:numFmt w:val="decimal"/>
      <w:lvlText w:val=""/>
      <w:lvlJc w:val="left"/>
      <w:pPr>
        <w:tabs>
          <w:tab w:val="num" w:pos="0"/>
        </w:tabs>
        <w:ind w:left="0" w:firstLine="0"/>
      </w:pPr>
      <w:rPr>
        <w:rFonts w:ascii="Times New Roman" w:eastAsia="Times New Roman" w:hAnsi="Times New Roman" w:hint="default"/>
        <w:sz w:val="24"/>
      </w:rPr>
    </w:lvl>
    <w:lvl w:ilvl="7">
      <w:start w:val="1"/>
      <w:numFmt w:val="decimal"/>
      <w:lvlText w:val=""/>
      <w:lvlJc w:val="left"/>
      <w:pPr>
        <w:tabs>
          <w:tab w:val="num" w:pos="0"/>
        </w:tabs>
        <w:ind w:left="0" w:firstLine="0"/>
      </w:pPr>
      <w:rPr>
        <w:rFonts w:ascii="Times New Roman" w:eastAsia="Times New Roman" w:hAnsi="Times New Roman" w:hint="default"/>
        <w:sz w:val="24"/>
      </w:rPr>
    </w:lvl>
    <w:lvl w:ilvl="8">
      <w:start w:val="1"/>
      <w:numFmt w:val="decimal"/>
      <w:lvlText w:val=""/>
      <w:lvlJc w:val="left"/>
      <w:pPr>
        <w:tabs>
          <w:tab w:val="num" w:pos="0"/>
        </w:tabs>
        <w:ind w:left="0" w:firstLine="0"/>
      </w:pPr>
      <w:rPr>
        <w:rFonts w:ascii="Times New Roman" w:eastAsia="Times New Roman" w:hAnsi="Times New Roman" w:hint="default"/>
        <w:sz w:val="24"/>
      </w:rPr>
    </w:lvl>
  </w:abstractNum>
  <w:abstractNum w:abstractNumId="6" w15:restartNumberingAfterBreak="0">
    <w:nsid w:val="464515E3"/>
    <w:multiLevelType w:val="multilevel"/>
    <w:tmpl w:val="464515E3"/>
    <w:lvl w:ilvl="0">
      <w:start w:val="1"/>
      <w:numFmt w:val="lowerLetter"/>
      <w:lvlText w:val="%1)"/>
      <w:lvlJc w:val="left"/>
      <w:pPr>
        <w:tabs>
          <w:tab w:val="num" w:pos="1005"/>
        </w:tabs>
        <w:ind w:left="720" w:firstLine="0"/>
      </w:pPr>
      <w:rPr>
        <w:rFonts w:ascii="Arial" w:eastAsia="SimSun" w:hAnsi="Arial" w:hint="default"/>
        <w:sz w:val="24"/>
      </w:rPr>
    </w:lvl>
    <w:lvl w:ilvl="1">
      <w:start w:val="1"/>
      <w:numFmt w:val="decimal"/>
      <w:lvlText w:val=""/>
      <w:lvlJc w:val="left"/>
      <w:pPr>
        <w:tabs>
          <w:tab w:val="num" w:pos="0"/>
        </w:tabs>
        <w:ind w:left="0" w:firstLine="0"/>
      </w:pPr>
      <w:rPr>
        <w:rFonts w:ascii="Times New Roman" w:eastAsia="Times New Roman" w:hAnsi="Times New Roman" w:hint="default"/>
        <w:sz w:val="24"/>
      </w:rPr>
    </w:lvl>
    <w:lvl w:ilvl="2">
      <w:start w:val="1"/>
      <w:numFmt w:val="decimal"/>
      <w:lvlText w:val=""/>
      <w:lvlJc w:val="left"/>
      <w:pPr>
        <w:tabs>
          <w:tab w:val="num" w:pos="0"/>
        </w:tabs>
        <w:ind w:left="0" w:firstLine="0"/>
      </w:pPr>
      <w:rPr>
        <w:rFonts w:ascii="Times New Roman" w:eastAsia="Times New Roman" w:hAnsi="Times New Roman" w:hint="default"/>
        <w:sz w:val="24"/>
      </w:rPr>
    </w:lvl>
    <w:lvl w:ilvl="3">
      <w:start w:val="1"/>
      <w:numFmt w:val="decimal"/>
      <w:lvlText w:val=""/>
      <w:lvlJc w:val="left"/>
      <w:pPr>
        <w:tabs>
          <w:tab w:val="num" w:pos="0"/>
        </w:tabs>
        <w:ind w:left="0" w:firstLine="0"/>
      </w:pPr>
      <w:rPr>
        <w:rFonts w:ascii="Times New Roman" w:eastAsia="Times New Roman" w:hAnsi="Times New Roman" w:hint="default"/>
        <w:sz w:val="24"/>
      </w:rPr>
    </w:lvl>
    <w:lvl w:ilvl="4">
      <w:start w:val="1"/>
      <w:numFmt w:val="decimal"/>
      <w:lvlText w:val=""/>
      <w:lvlJc w:val="left"/>
      <w:pPr>
        <w:tabs>
          <w:tab w:val="num" w:pos="0"/>
        </w:tabs>
        <w:ind w:left="0" w:firstLine="0"/>
      </w:pPr>
      <w:rPr>
        <w:rFonts w:ascii="Times New Roman" w:eastAsia="Times New Roman" w:hAnsi="Times New Roman" w:hint="default"/>
        <w:sz w:val="24"/>
      </w:rPr>
    </w:lvl>
    <w:lvl w:ilvl="5">
      <w:start w:val="1"/>
      <w:numFmt w:val="decimal"/>
      <w:lvlText w:val=""/>
      <w:lvlJc w:val="left"/>
      <w:pPr>
        <w:tabs>
          <w:tab w:val="num" w:pos="0"/>
        </w:tabs>
        <w:ind w:left="0" w:firstLine="0"/>
      </w:pPr>
      <w:rPr>
        <w:rFonts w:ascii="Times New Roman" w:eastAsia="Times New Roman" w:hAnsi="Times New Roman" w:hint="default"/>
        <w:sz w:val="24"/>
      </w:rPr>
    </w:lvl>
    <w:lvl w:ilvl="6">
      <w:start w:val="1"/>
      <w:numFmt w:val="decimal"/>
      <w:lvlText w:val=""/>
      <w:lvlJc w:val="left"/>
      <w:pPr>
        <w:tabs>
          <w:tab w:val="num" w:pos="0"/>
        </w:tabs>
        <w:ind w:left="0" w:firstLine="0"/>
      </w:pPr>
      <w:rPr>
        <w:rFonts w:ascii="Times New Roman" w:eastAsia="Times New Roman" w:hAnsi="Times New Roman" w:hint="default"/>
        <w:sz w:val="24"/>
      </w:rPr>
    </w:lvl>
    <w:lvl w:ilvl="7">
      <w:start w:val="1"/>
      <w:numFmt w:val="decimal"/>
      <w:lvlText w:val=""/>
      <w:lvlJc w:val="left"/>
      <w:pPr>
        <w:tabs>
          <w:tab w:val="num" w:pos="0"/>
        </w:tabs>
        <w:ind w:left="0" w:firstLine="0"/>
      </w:pPr>
      <w:rPr>
        <w:rFonts w:ascii="Times New Roman" w:eastAsia="Times New Roman" w:hAnsi="Times New Roman" w:hint="default"/>
        <w:sz w:val="24"/>
      </w:rPr>
    </w:lvl>
    <w:lvl w:ilvl="8">
      <w:start w:val="1"/>
      <w:numFmt w:val="decimal"/>
      <w:lvlText w:val=""/>
      <w:lvlJc w:val="left"/>
      <w:pPr>
        <w:tabs>
          <w:tab w:val="num" w:pos="0"/>
        </w:tabs>
        <w:ind w:left="0" w:firstLine="0"/>
      </w:pPr>
      <w:rPr>
        <w:rFonts w:ascii="Times New Roman" w:eastAsia="Times New Roman" w:hAnsi="Times New Roman" w:hint="default"/>
        <w:sz w:val="24"/>
      </w:rPr>
    </w:lvl>
  </w:abstractNum>
  <w:abstractNum w:abstractNumId="7" w15:restartNumberingAfterBreak="0">
    <w:nsid w:val="4CE239B2"/>
    <w:multiLevelType w:val="multilevel"/>
    <w:tmpl w:val="4CE239B2"/>
    <w:lvl w:ilvl="0">
      <w:start w:val="1"/>
      <w:numFmt w:val="lowerLetter"/>
      <w:lvlText w:val="%1)"/>
      <w:lvlJc w:val="left"/>
      <w:pPr>
        <w:tabs>
          <w:tab w:val="num" w:pos="780"/>
        </w:tabs>
        <w:ind w:left="420" w:firstLine="0"/>
      </w:pPr>
      <w:rPr>
        <w:rFonts w:ascii="Arial" w:eastAsia="SimSun" w:hAnsi="Arial" w:hint="default"/>
        <w:sz w:val="24"/>
      </w:rPr>
    </w:lvl>
    <w:lvl w:ilvl="1">
      <w:start w:val="1"/>
      <w:numFmt w:val="decimal"/>
      <w:lvlText w:val=""/>
      <w:lvlJc w:val="left"/>
      <w:pPr>
        <w:tabs>
          <w:tab w:val="num" w:pos="0"/>
        </w:tabs>
        <w:ind w:left="0" w:firstLine="0"/>
      </w:pPr>
      <w:rPr>
        <w:rFonts w:ascii="Times New Roman" w:eastAsia="Times New Roman" w:hAnsi="Times New Roman" w:hint="default"/>
        <w:sz w:val="24"/>
        <w:u w:val="none"/>
      </w:rPr>
    </w:lvl>
    <w:lvl w:ilvl="2">
      <w:start w:val="1"/>
      <w:numFmt w:val="decimal"/>
      <w:lvlText w:val=""/>
      <w:lvlJc w:val="left"/>
      <w:pPr>
        <w:tabs>
          <w:tab w:val="num" w:pos="0"/>
        </w:tabs>
        <w:ind w:left="0" w:firstLine="0"/>
      </w:pPr>
      <w:rPr>
        <w:rFonts w:ascii="Times New Roman" w:eastAsia="Times New Roman" w:hAnsi="Times New Roman" w:hint="default"/>
        <w:sz w:val="24"/>
        <w:u w:val="none"/>
      </w:rPr>
    </w:lvl>
    <w:lvl w:ilvl="3">
      <w:start w:val="1"/>
      <w:numFmt w:val="decimal"/>
      <w:lvlText w:val=""/>
      <w:lvlJc w:val="left"/>
      <w:pPr>
        <w:tabs>
          <w:tab w:val="num" w:pos="0"/>
        </w:tabs>
        <w:ind w:left="0" w:firstLine="0"/>
      </w:pPr>
      <w:rPr>
        <w:rFonts w:ascii="Times New Roman" w:eastAsia="Times New Roman" w:hAnsi="Times New Roman" w:hint="default"/>
        <w:sz w:val="24"/>
        <w:u w:val="none"/>
      </w:rPr>
    </w:lvl>
    <w:lvl w:ilvl="4">
      <w:start w:val="1"/>
      <w:numFmt w:val="decimal"/>
      <w:lvlText w:val=""/>
      <w:lvlJc w:val="left"/>
      <w:pPr>
        <w:tabs>
          <w:tab w:val="num" w:pos="0"/>
        </w:tabs>
        <w:ind w:left="0" w:firstLine="0"/>
      </w:pPr>
      <w:rPr>
        <w:rFonts w:ascii="Times New Roman" w:eastAsia="Times New Roman" w:hAnsi="Times New Roman" w:hint="default"/>
        <w:sz w:val="24"/>
        <w:u w:val="none"/>
      </w:rPr>
    </w:lvl>
    <w:lvl w:ilvl="5">
      <w:start w:val="1"/>
      <w:numFmt w:val="decimal"/>
      <w:lvlText w:val=""/>
      <w:lvlJc w:val="left"/>
      <w:pPr>
        <w:tabs>
          <w:tab w:val="num" w:pos="0"/>
        </w:tabs>
        <w:ind w:left="0" w:firstLine="0"/>
      </w:pPr>
      <w:rPr>
        <w:rFonts w:ascii="Times New Roman" w:eastAsia="Times New Roman" w:hAnsi="Times New Roman" w:hint="default"/>
        <w:sz w:val="24"/>
        <w:u w:val="none"/>
      </w:rPr>
    </w:lvl>
    <w:lvl w:ilvl="6">
      <w:start w:val="1"/>
      <w:numFmt w:val="decimal"/>
      <w:lvlText w:val=""/>
      <w:lvlJc w:val="left"/>
      <w:pPr>
        <w:tabs>
          <w:tab w:val="num" w:pos="0"/>
        </w:tabs>
        <w:ind w:left="0" w:firstLine="0"/>
      </w:pPr>
      <w:rPr>
        <w:rFonts w:ascii="Times New Roman" w:eastAsia="Times New Roman" w:hAnsi="Times New Roman" w:hint="default"/>
        <w:sz w:val="24"/>
        <w:u w:val="none"/>
      </w:rPr>
    </w:lvl>
    <w:lvl w:ilvl="7">
      <w:start w:val="1"/>
      <w:numFmt w:val="decimal"/>
      <w:lvlText w:val=""/>
      <w:lvlJc w:val="left"/>
      <w:pPr>
        <w:tabs>
          <w:tab w:val="num" w:pos="0"/>
        </w:tabs>
        <w:ind w:left="0" w:firstLine="0"/>
      </w:pPr>
      <w:rPr>
        <w:rFonts w:ascii="Times New Roman" w:eastAsia="Times New Roman" w:hAnsi="Times New Roman" w:hint="default"/>
        <w:sz w:val="24"/>
        <w:u w:val="none"/>
      </w:rPr>
    </w:lvl>
    <w:lvl w:ilvl="8">
      <w:start w:val="1"/>
      <w:numFmt w:val="decimal"/>
      <w:lvlText w:val=""/>
      <w:lvlJc w:val="left"/>
      <w:pPr>
        <w:tabs>
          <w:tab w:val="num" w:pos="0"/>
        </w:tabs>
        <w:ind w:left="0" w:firstLine="0"/>
      </w:pPr>
      <w:rPr>
        <w:rFonts w:ascii="Times New Roman" w:eastAsia="Times New Roman" w:hAnsi="Times New Roman" w:hint="default"/>
        <w:sz w:val="24"/>
        <w:u w:val="none"/>
      </w:rPr>
    </w:lvl>
  </w:abstractNum>
  <w:abstractNum w:abstractNumId="8" w15:restartNumberingAfterBreak="0">
    <w:nsid w:val="561E13B6"/>
    <w:multiLevelType w:val="hybridMultilevel"/>
    <w:tmpl w:val="D3EEDDFC"/>
    <w:lvl w:ilvl="0" w:tplc="E2AA3DCA">
      <w:start w:val="4"/>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DED7281"/>
    <w:multiLevelType w:val="multilevel"/>
    <w:tmpl w:val="5DED7281"/>
    <w:lvl w:ilvl="0">
      <w:start w:val="3"/>
      <w:numFmt w:val="lowerLetter"/>
      <w:lvlText w:val="%1)"/>
      <w:lvlJc w:val="left"/>
      <w:pPr>
        <w:tabs>
          <w:tab w:val="num" w:pos="360"/>
        </w:tabs>
        <w:ind w:left="75" w:firstLine="0"/>
      </w:pPr>
      <w:rPr>
        <w:rFonts w:ascii="Arial" w:eastAsia="SimSun" w:hAnsi="Arial" w:hint="default"/>
        <w:sz w:val="24"/>
      </w:rPr>
    </w:lvl>
    <w:lvl w:ilvl="1">
      <w:start w:val="1"/>
      <w:numFmt w:val="decimal"/>
      <w:lvlText w:val=""/>
      <w:lvlJc w:val="left"/>
      <w:pPr>
        <w:tabs>
          <w:tab w:val="num" w:pos="0"/>
        </w:tabs>
        <w:ind w:left="0" w:firstLine="0"/>
      </w:pPr>
      <w:rPr>
        <w:rFonts w:ascii="Times New Roman" w:eastAsia="Times New Roman" w:hAnsi="Times New Roman" w:hint="default"/>
        <w:sz w:val="24"/>
      </w:rPr>
    </w:lvl>
    <w:lvl w:ilvl="2">
      <w:start w:val="1"/>
      <w:numFmt w:val="decimal"/>
      <w:lvlText w:val=""/>
      <w:lvlJc w:val="left"/>
      <w:pPr>
        <w:tabs>
          <w:tab w:val="num" w:pos="0"/>
        </w:tabs>
        <w:ind w:left="0" w:firstLine="0"/>
      </w:pPr>
      <w:rPr>
        <w:rFonts w:ascii="Times New Roman" w:eastAsia="Times New Roman" w:hAnsi="Times New Roman" w:hint="default"/>
        <w:sz w:val="24"/>
      </w:rPr>
    </w:lvl>
    <w:lvl w:ilvl="3">
      <w:start w:val="1"/>
      <w:numFmt w:val="decimal"/>
      <w:lvlText w:val=""/>
      <w:lvlJc w:val="left"/>
      <w:pPr>
        <w:tabs>
          <w:tab w:val="num" w:pos="0"/>
        </w:tabs>
        <w:ind w:left="0" w:firstLine="0"/>
      </w:pPr>
      <w:rPr>
        <w:rFonts w:ascii="Times New Roman" w:eastAsia="Times New Roman" w:hAnsi="Times New Roman" w:hint="default"/>
        <w:sz w:val="24"/>
      </w:rPr>
    </w:lvl>
    <w:lvl w:ilvl="4">
      <w:start w:val="1"/>
      <w:numFmt w:val="decimal"/>
      <w:lvlText w:val=""/>
      <w:lvlJc w:val="left"/>
      <w:pPr>
        <w:tabs>
          <w:tab w:val="num" w:pos="0"/>
        </w:tabs>
        <w:ind w:left="0" w:firstLine="0"/>
      </w:pPr>
      <w:rPr>
        <w:rFonts w:ascii="Times New Roman" w:eastAsia="Times New Roman" w:hAnsi="Times New Roman" w:hint="default"/>
        <w:sz w:val="24"/>
      </w:rPr>
    </w:lvl>
    <w:lvl w:ilvl="5">
      <w:start w:val="1"/>
      <w:numFmt w:val="decimal"/>
      <w:lvlText w:val=""/>
      <w:lvlJc w:val="left"/>
      <w:pPr>
        <w:tabs>
          <w:tab w:val="num" w:pos="0"/>
        </w:tabs>
        <w:ind w:left="0" w:firstLine="0"/>
      </w:pPr>
      <w:rPr>
        <w:rFonts w:ascii="Times New Roman" w:eastAsia="Times New Roman" w:hAnsi="Times New Roman" w:hint="default"/>
        <w:sz w:val="24"/>
      </w:rPr>
    </w:lvl>
    <w:lvl w:ilvl="6">
      <w:start w:val="1"/>
      <w:numFmt w:val="decimal"/>
      <w:lvlText w:val=""/>
      <w:lvlJc w:val="left"/>
      <w:pPr>
        <w:tabs>
          <w:tab w:val="num" w:pos="0"/>
        </w:tabs>
        <w:ind w:left="0" w:firstLine="0"/>
      </w:pPr>
      <w:rPr>
        <w:rFonts w:ascii="Times New Roman" w:eastAsia="Times New Roman" w:hAnsi="Times New Roman" w:hint="default"/>
        <w:sz w:val="24"/>
      </w:rPr>
    </w:lvl>
    <w:lvl w:ilvl="7">
      <w:start w:val="1"/>
      <w:numFmt w:val="decimal"/>
      <w:lvlText w:val=""/>
      <w:lvlJc w:val="left"/>
      <w:pPr>
        <w:tabs>
          <w:tab w:val="num" w:pos="0"/>
        </w:tabs>
        <w:ind w:left="0" w:firstLine="0"/>
      </w:pPr>
      <w:rPr>
        <w:rFonts w:ascii="Times New Roman" w:eastAsia="Times New Roman" w:hAnsi="Times New Roman" w:hint="default"/>
        <w:sz w:val="24"/>
      </w:rPr>
    </w:lvl>
    <w:lvl w:ilvl="8">
      <w:start w:val="1"/>
      <w:numFmt w:val="decimal"/>
      <w:lvlText w:val=""/>
      <w:lvlJc w:val="left"/>
      <w:pPr>
        <w:tabs>
          <w:tab w:val="num" w:pos="0"/>
        </w:tabs>
        <w:ind w:left="0" w:firstLine="0"/>
      </w:pPr>
      <w:rPr>
        <w:rFonts w:ascii="Times New Roman" w:eastAsia="Times New Roman" w:hAnsi="Times New Roman" w:hint="default"/>
        <w:sz w:val="24"/>
      </w:rPr>
    </w:lvl>
  </w:abstractNum>
  <w:abstractNum w:abstractNumId="10" w15:restartNumberingAfterBreak="0">
    <w:nsid w:val="6717A7B5"/>
    <w:multiLevelType w:val="multilevel"/>
    <w:tmpl w:val="6717A7B5"/>
    <w:lvl w:ilvl="0">
      <w:start w:val="1"/>
      <w:numFmt w:val="upperLetter"/>
      <w:suff w:val="space"/>
      <w:lvlText w:val="%1)"/>
      <w:lvlJc w:val="left"/>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1" w15:restartNumberingAfterBreak="0">
    <w:nsid w:val="6DB7730F"/>
    <w:multiLevelType w:val="multilevel"/>
    <w:tmpl w:val="6DB7730F"/>
    <w:lvl w:ilvl="0">
      <w:start w:val="4"/>
      <w:numFmt w:val="lowerLetter"/>
      <w:lvlText w:val="%1)"/>
      <w:lvlJc w:val="left"/>
      <w:pPr>
        <w:tabs>
          <w:tab w:val="num" w:pos="1005"/>
        </w:tabs>
        <w:ind w:left="705" w:firstLine="0"/>
      </w:pPr>
      <w:rPr>
        <w:rFonts w:ascii="Arial" w:eastAsia="SimSun" w:hAnsi="Arial" w:hint="default"/>
        <w:sz w:val="24"/>
      </w:rPr>
    </w:lvl>
    <w:lvl w:ilvl="1">
      <w:start w:val="1"/>
      <w:numFmt w:val="decimal"/>
      <w:lvlText w:val=""/>
      <w:lvlJc w:val="left"/>
      <w:pPr>
        <w:tabs>
          <w:tab w:val="num" w:pos="0"/>
        </w:tabs>
        <w:ind w:left="0" w:firstLine="0"/>
      </w:pPr>
      <w:rPr>
        <w:rFonts w:ascii="Times New Roman" w:eastAsia="Times New Roman" w:hAnsi="Times New Roman" w:hint="default"/>
        <w:sz w:val="24"/>
      </w:rPr>
    </w:lvl>
    <w:lvl w:ilvl="2">
      <w:start w:val="1"/>
      <w:numFmt w:val="decimal"/>
      <w:lvlText w:val=""/>
      <w:lvlJc w:val="left"/>
      <w:pPr>
        <w:tabs>
          <w:tab w:val="num" w:pos="0"/>
        </w:tabs>
        <w:ind w:left="0" w:firstLine="0"/>
      </w:pPr>
      <w:rPr>
        <w:rFonts w:ascii="Times New Roman" w:eastAsia="Times New Roman" w:hAnsi="Times New Roman" w:hint="default"/>
        <w:sz w:val="24"/>
      </w:rPr>
    </w:lvl>
    <w:lvl w:ilvl="3">
      <w:start w:val="1"/>
      <w:numFmt w:val="decimal"/>
      <w:lvlText w:val=""/>
      <w:lvlJc w:val="left"/>
      <w:pPr>
        <w:tabs>
          <w:tab w:val="num" w:pos="0"/>
        </w:tabs>
        <w:ind w:left="0" w:firstLine="0"/>
      </w:pPr>
      <w:rPr>
        <w:rFonts w:ascii="Times New Roman" w:eastAsia="Times New Roman" w:hAnsi="Times New Roman" w:hint="default"/>
        <w:sz w:val="24"/>
      </w:rPr>
    </w:lvl>
    <w:lvl w:ilvl="4">
      <w:start w:val="1"/>
      <w:numFmt w:val="decimal"/>
      <w:lvlText w:val=""/>
      <w:lvlJc w:val="left"/>
      <w:pPr>
        <w:tabs>
          <w:tab w:val="num" w:pos="0"/>
        </w:tabs>
        <w:ind w:left="0" w:firstLine="0"/>
      </w:pPr>
      <w:rPr>
        <w:rFonts w:ascii="Times New Roman" w:eastAsia="Times New Roman" w:hAnsi="Times New Roman" w:hint="default"/>
        <w:sz w:val="24"/>
      </w:rPr>
    </w:lvl>
    <w:lvl w:ilvl="5">
      <w:start w:val="1"/>
      <w:numFmt w:val="decimal"/>
      <w:lvlText w:val=""/>
      <w:lvlJc w:val="left"/>
      <w:pPr>
        <w:tabs>
          <w:tab w:val="num" w:pos="0"/>
        </w:tabs>
        <w:ind w:left="0" w:firstLine="0"/>
      </w:pPr>
      <w:rPr>
        <w:rFonts w:ascii="Times New Roman" w:eastAsia="Times New Roman" w:hAnsi="Times New Roman" w:hint="default"/>
        <w:sz w:val="24"/>
      </w:rPr>
    </w:lvl>
    <w:lvl w:ilvl="6">
      <w:start w:val="1"/>
      <w:numFmt w:val="decimal"/>
      <w:lvlText w:val=""/>
      <w:lvlJc w:val="left"/>
      <w:pPr>
        <w:tabs>
          <w:tab w:val="num" w:pos="0"/>
        </w:tabs>
        <w:ind w:left="0" w:firstLine="0"/>
      </w:pPr>
      <w:rPr>
        <w:rFonts w:ascii="Times New Roman" w:eastAsia="Times New Roman" w:hAnsi="Times New Roman" w:hint="default"/>
        <w:sz w:val="24"/>
      </w:rPr>
    </w:lvl>
    <w:lvl w:ilvl="7">
      <w:start w:val="1"/>
      <w:numFmt w:val="decimal"/>
      <w:lvlText w:val=""/>
      <w:lvlJc w:val="left"/>
      <w:pPr>
        <w:tabs>
          <w:tab w:val="num" w:pos="0"/>
        </w:tabs>
        <w:ind w:left="0" w:firstLine="0"/>
      </w:pPr>
      <w:rPr>
        <w:rFonts w:ascii="Times New Roman" w:eastAsia="Times New Roman" w:hAnsi="Times New Roman" w:hint="default"/>
        <w:sz w:val="24"/>
      </w:rPr>
    </w:lvl>
    <w:lvl w:ilvl="8">
      <w:start w:val="1"/>
      <w:numFmt w:val="decimal"/>
      <w:lvlText w:val=""/>
      <w:lvlJc w:val="left"/>
      <w:pPr>
        <w:tabs>
          <w:tab w:val="num" w:pos="0"/>
        </w:tabs>
        <w:ind w:left="0" w:firstLine="0"/>
      </w:pPr>
      <w:rPr>
        <w:rFonts w:ascii="Times New Roman" w:eastAsia="Times New Roman" w:hAnsi="Times New Roman" w:hint="default"/>
        <w:sz w:val="24"/>
      </w:rPr>
    </w:lvl>
  </w:abstractNum>
  <w:abstractNum w:abstractNumId="12" w15:restartNumberingAfterBreak="0">
    <w:nsid w:val="7146C729"/>
    <w:multiLevelType w:val="multilevel"/>
    <w:tmpl w:val="7146C729"/>
    <w:lvl w:ilvl="0">
      <w:start w:val="1"/>
      <w:numFmt w:val="lowerLetter"/>
      <w:lvlText w:val="%1)"/>
      <w:lvlJc w:val="left"/>
      <w:pPr>
        <w:tabs>
          <w:tab w:val="num" w:pos="360"/>
        </w:tabs>
        <w:ind w:left="75" w:firstLine="0"/>
      </w:pPr>
      <w:rPr>
        <w:rFonts w:ascii="Arial" w:eastAsia="SimSun" w:hAnsi="Arial" w:hint="default"/>
        <w:sz w:val="24"/>
      </w:rPr>
    </w:lvl>
    <w:lvl w:ilvl="1">
      <w:start w:val="1"/>
      <w:numFmt w:val="decimal"/>
      <w:lvlText w:val=""/>
      <w:lvlJc w:val="left"/>
      <w:pPr>
        <w:tabs>
          <w:tab w:val="num" w:pos="0"/>
        </w:tabs>
        <w:ind w:left="0" w:firstLine="0"/>
      </w:pPr>
      <w:rPr>
        <w:rFonts w:ascii="Times New Roman" w:eastAsia="Times New Roman" w:hAnsi="Times New Roman" w:hint="default"/>
        <w:sz w:val="24"/>
      </w:rPr>
    </w:lvl>
    <w:lvl w:ilvl="2">
      <w:start w:val="1"/>
      <w:numFmt w:val="decimal"/>
      <w:lvlText w:val=""/>
      <w:lvlJc w:val="left"/>
      <w:pPr>
        <w:tabs>
          <w:tab w:val="num" w:pos="0"/>
        </w:tabs>
        <w:ind w:left="0" w:firstLine="0"/>
      </w:pPr>
      <w:rPr>
        <w:rFonts w:ascii="Times New Roman" w:eastAsia="Times New Roman" w:hAnsi="Times New Roman" w:hint="default"/>
        <w:sz w:val="24"/>
      </w:rPr>
    </w:lvl>
    <w:lvl w:ilvl="3">
      <w:start w:val="1"/>
      <w:numFmt w:val="decimal"/>
      <w:lvlText w:val=""/>
      <w:lvlJc w:val="left"/>
      <w:pPr>
        <w:tabs>
          <w:tab w:val="num" w:pos="0"/>
        </w:tabs>
        <w:ind w:left="0" w:firstLine="0"/>
      </w:pPr>
      <w:rPr>
        <w:rFonts w:ascii="Times New Roman" w:eastAsia="Times New Roman" w:hAnsi="Times New Roman" w:hint="default"/>
        <w:sz w:val="24"/>
      </w:rPr>
    </w:lvl>
    <w:lvl w:ilvl="4">
      <w:start w:val="1"/>
      <w:numFmt w:val="decimal"/>
      <w:lvlText w:val=""/>
      <w:lvlJc w:val="left"/>
      <w:pPr>
        <w:tabs>
          <w:tab w:val="num" w:pos="0"/>
        </w:tabs>
        <w:ind w:left="0" w:firstLine="0"/>
      </w:pPr>
      <w:rPr>
        <w:rFonts w:ascii="Times New Roman" w:eastAsia="Times New Roman" w:hAnsi="Times New Roman" w:hint="default"/>
        <w:sz w:val="24"/>
      </w:rPr>
    </w:lvl>
    <w:lvl w:ilvl="5">
      <w:start w:val="1"/>
      <w:numFmt w:val="decimal"/>
      <w:lvlText w:val=""/>
      <w:lvlJc w:val="left"/>
      <w:pPr>
        <w:tabs>
          <w:tab w:val="num" w:pos="0"/>
        </w:tabs>
        <w:ind w:left="0" w:firstLine="0"/>
      </w:pPr>
      <w:rPr>
        <w:rFonts w:ascii="Times New Roman" w:eastAsia="Times New Roman" w:hAnsi="Times New Roman" w:hint="default"/>
        <w:sz w:val="24"/>
      </w:rPr>
    </w:lvl>
    <w:lvl w:ilvl="6">
      <w:start w:val="1"/>
      <w:numFmt w:val="decimal"/>
      <w:lvlText w:val=""/>
      <w:lvlJc w:val="left"/>
      <w:pPr>
        <w:tabs>
          <w:tab w:val="num" w:pos="0"/>
        </w:tabs>
        <w:ind w:left="0" w:firstLine="0"/>
      </w:pPr>
      <w:rPr>
        <w:rFonts w:ascii="Times New Roman" w:eastAsia="Times New Roman" w:hAnsi="Times New Roman" w:hint="default"/>
        <w:sz w:val="24"/>
      </w:rPr>
    </w:lvl>
    <w:lvl w:ilvl="7">
      <w:start w:val="1"/>
      <w:numFmt w:val="decimal"/>
      <w:lvlText w:val=""/>
      <w:lvlJc w:val="left"/>
      <w:pPr>
        <w:tabs>
          <w:tab w:val="num" w:pos="0"/>
        </w:tabs>
        <w:ind w:left="0" w:firstLine="0"/>
      </w:pPr>
      <w:rPr>
        <w:rFonts w:ascii="Times New Roman" w:eastAsia="Times New Roman" w:hAnsi="Times New Roman" w:hint="default"/>
        <w:sz w:val="24"/>
      </w:rPr>
    </w:lvl>
    <w:lvl w:ilvl="8">
      <w:start w:val="1"/>
      <w:numFmt w:val="decimal"/>
      <w:lvlText w:val=""/>
      <w:lvlJc w:val="left"/>
      <w:pPr>
        <w:tabs>
          <w:tab w:val="num" w:pos="0"/>
        </w:tabs>
        <w:ind w:left="0" w:firstLine="0"/>
      </w:pPr>
      <w:rPr>
        <w:rFonts w:ascii="Times New Roman" w:eastAsia="Times New Roman" w:hAnsi="Times New Roman" w:hint="default"/>
        <w:sz w:val="24"/>
      </w:rPr>
    </w:lvl>
  </w:abstractNum>
  <w:num w:numId="1" w16cid:durableId="602762060">
    <w:abstractNumId w:val="8"/>
  </w:num>
  <w:num w:numId="2" w16cid:durableId="1974552006">
    <w:abstractNumId w:val="2"/>
  </w:num>
  <w:num w:numId="3" w16cid:durableId="2067214634">
    <w:abstractNumId w:val="3"/>
  </w:num>
  <w:num w:numId="4" w16cid:durableId="1823277328">
    <w:abstractNumId w:val="9"/>
  </w:num>
  <w:num w:numId="5" w16cid:durableId="2087533094">
    <w:abstractNumId w:val="12"/>
  </w:num>
  <w:num w:numId="6" w16cid:durableId="189493928">
    <w:abstractNumId w:val="5"/>
  </w:num>
  <w:num w:numId="7" w16cid:durableId="1779249234">
    <w:abstractNumId w:val="1"/>
  </w:num>
  <w:num w:numId="8" w16cid:durableId="1125150039">
    <w:abstractNumId w:val="6"/>
  </w:num>
  <w:num w:numId="9" w16cid:durableId="1879396571">
    <w:abstractNumId w:val="11"/>
  </w:num>
  <w:num w:numId="10" w16cid:durableId="478502007">
    <w:abstractNumId w:val="4"/>
  </w:num>
  <w:num w:numId="11" w16cid:durableId="171726093">
    <w:abstractNumId w:val="0"/>
  </w:num>
  <w:num w:numId="12" w16cid:durableId="995259169">
    <w:abstractNumId w:val="7"/>
  </w:num>
  <w:num w:numId="13" w16cid:durableId="1994598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A7E"/>
    <w:rsid w:val="000C565E"/>
    <w:rsid w:val="00104A1E"/>
    <w:rsid w:val="001753FE"/>
    <w:rsid w:val="002223FA"/>
    <w:rsid w:val="00224EC1"/>
    <w:rsid w:val="0030788A"/>
    <w:rsid w:val="0035322D"/>
    <w:rsid w:val="003A61E3"/>
    <w:rsid w:val="003E5F31"/>
    <w:rsid w:val="0043799D"/>
    <w:rsid w:val="004429F0"/>
    <w:rsid w:val="005411DA"/>
    <w:rsid w:val="005B0FC5"/>
    <w:rsid w:val="00635004"/>
    <w:rsid w:val="00671092"/>
    <w:rsid w:val="006C636E"/>
    <w:rsid w:val="00747CB7"/>
    <w:rsid w:val="007758FD"/>
    <w:rsid w:val="00810428"/>
    <w:rsid w:val="008944C5"/>
    <w:rsid w:val="008B1AC7"/>
    <w:rsid w:val="008F3216"/>
    <w:rsid w:val="009130B2"/>
    <w:rsid w:val="009348BF"/>
    <w:rsid w:val="00976FE7"/>
    <w:rsid w:val="00984A7E"/>
    <w:rsid w:val="009A10E8"/>
    <w:rsid w:val="009C2D82"/>
    <w:rsid w:val="00B02F38"/>
    <w:rsid w:val="00B72689"/>
    <w:rsid w:val="00BA3915"/>
    <w:rsid w:val="00BD3F7D"/>
    <w:rsid w:val="00BD74DB"/>
    <w:rsid w:val="00C46DB7"/>
    <w:rsid w:val="00C614C8"/>
    <w:rsid w:val="00C81664"/>
    <w:rsid w:val="00C83FCC"/>
    <w:rsid w:val="00C9790A"/>
    <w:rsid w:val="00CA1EE1"/>
    <w:rsid w:val="00D55AE7"/>
    <w:rsid w:val="00DE3122"/>
    <w:rsid w:val="00E172CE"/>
    <w:rsid w:val="00E35130"/>
    <w:rsid w:val="00E636AA"/>
    <w:rsid w:val="00EA3A5E"/>
    <w:rsid w:val="00ED7A47"/>
    <w:rsid w:val="00EE3698"/>
    <w:rsid w:val="00FF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78C4"/>
  <w15:chartTrackingRefBased/>
  <w15:docId w15:val="{D26E818D-4490-4D2D-B3A7-8F223CDE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84A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4A7E"/>
    <w:rPr>
      <w:lang w:val="ro-RO"/>
    </w:rPr>
  </w:style>
  <w:style w:type="paragraph" w:styleId="ListParagraph">
    <w:name w:val="List Paragraph"/>
    <w:basedOn w:val="Normal"/>
    <w:uiPriority w:val="34"/>
    <w:qFormat/>
    <w:rsid w:val="00D55AE7"/>
    <w:pPr>
      <w:ind w:left="720"/>
      <w:contextualSpacing/>
    </w:pPr>
  </w:style>
  <w:style w:type="paragraph" w:styleId="NoSpacing">
    <w:name w:val="No Spacing"/>
    <w:uiPriority w:val="1"/>
    <w:qFormat/>
    <w:rsid w:val="006C636E"/>
    <w:pPr>
      <w:spacing w:after="0" w:line="240" w:lineRule="auto"/>
    </w:pPr>
    <w:rPr>
      <w:lang w:val="ro-RO"/>
    </w:rPr>
  </w:style>
  <w:style w:type="paragraph" w:styleId="BalloonText">
    <w:name w:val="Balloon Text"/>
    <w:basedOn w:val="Normal"/>
    <w:link w:val="BalloonTextChar"/>
    <w:uiPriority w:val="99"/>
    <w:semiHidden/>
    <w:unhideWhenUsed/>
    <w:rsid w:val="006C6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36E"/>
    <w:rPr>
      <w:rFonts w:ascii="Segoe UI" w:hAnsi="Segoe UI" w:cs="Segoe UI"/>
      <w:sz w:val="18"/>
      <w:szCs w:val="18"/>
      <w:lang w:val="ro-RO"/>
    </w:rPr>
  </w:style>
  <w:style w:type="table" w:styleId="TableGrid">
    <w:name w:val="Table Grid"/>
    <w:basedOn w:val="TableNormal"/>
    <w:uiPriority w:val="59"/>
    <w:rsid w:val="00B02F3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2536</Words>
  <Characters>14713</Characters>
  <Application>Microsoft Office Word</Application>
  <DocSecurity>0</DocSecurity>
  <Lines>122</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alin onetiu</cp:lastModifiedBy>
  <cp:revision>4</cp:revision>
  <cp:lastPrinted>2020-01-29T12:01:00Z</cp:lastPrinted>
  <dcterms:created xsi:type="dcterms:W3CDTF">2025-04-08T12:20:00Z</dcterms:created>
  <dcterms:modified xsi:type="dcterms:W3CDTF">2025-04-23T05:17:00Z</dcterms:modified>
</cp:coreProperties>
</file>