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Look w:val="04A0" w:firstRow="1" w:lastRow="0" w:firstColumn="1" w:lastColumn="0" w:noHBand="0" w:noVBand="1"/>
      </w:tblPr>
      <w:tblGrid>
        <w:gridCol w:w="1384"/>
        <w:gridCol w:w="7229"/>
        <w:gridCol w:w="1418"/>
      </w:tblGrid>
      <w:tr w:rsidR="0039557B" w14:paraId="23E65E93" w14:textId="77777777" w:rsidTr="006D03F5">
        <w:tc>
          <w:tcPr>
            <w:tcW w:w="1384" w:type="dxa"/>
          </w:tcPr>
          <w:p w14:paraId="5EF8AF9E" w14:textId="77777777" w:rsidR="0039557B" w:rsidRDefault="0039557B" w:rsidP="006D03F5">
            <w:r>
              <w:t xml:space="preserve">  </w:t>
            </w:r>
          </w:p>
          <w:p w14:paraId="0576349E" w14:textId="77777777" w:rsidR="0039557B" w:rsidRDefault="0039557B" w:rsidP="006D03F5">
            <w:r>
              <w:t xml:space="preserve">     </w:t>
            </w:r>
            <w:r>
              <w:rPr>
                <w:rFonts w:ascii="Arial" w:hAnsi="Arial" w:cs="Arial"/>
                <w:noProof/>
              </w:rPr>
              <w:drawing>
                <wp:inline distT="0" distB="0" distL="0" distR="0" wp14:anchorId="57C6EC57" wp14:editId="0565B5A1">
                  <wp:extent cx="485676" cy="699660"/>
                  <wp:effectExtent l="0" t="0" r="0" b="0"/>
                  <wp:docPr id="4" name="Picture 4"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7" cstate="print"/>
                          <a:srcRect/>
                          <a:stretch>
                            <a:fillRect/>
                          </a:stretch>
                        </pic:blipFill>
                        <pic:spPr bwMode="auto">
                          <a:xfrm>
                            <a:off x="0" y="0"/>
                            <a:ext cx="543393" cy="782806"/>
                          </a:xfrm>
                          <a:prstGeom prst="rect">
                            <a:avLst/>
                          </a:prstGeom>
                          <a:noFill/>
                          <a:ln w="9525">
                            <a:noFill/>
                            <a:miter lim="800000"/>
                            <a:headEnd/>
                            <a:tailEnd/>
                          </a:ln>
                        </pic:spPr>
                      </pic:pic>
                    </a:graphicData>
                  </a:graphic>
                </wp:inline>
              </w:drawing>
            </w:r>
          </w:p>
        </w:tc>
        <w:tc>
          <w:tcPr>
            <w:tcW w:w="7229" w:type="dxa"/>
          </w:tcPr>
          <w:p w14:paraId="22CD3A50" w14:textId="77777777" w:rsidR="0039557B" w:rsidRDefault="0039557B" w:rsidP="006D03F5">
            <w:pPr>
              <w:jc w:val="center"/>
              <w:rPr>
                <w:b/>
                <w:noProof/>
                <w:spacing w:val="40"/>
                <w:sz w:val="28"/>
                <w:szCs w:val="28"/>
              </w:rPr>
            </w:pPr>
          </w:p>
          <w:p w14:paraId="3642C948" w14:textId="77777777" w:rsidR="0039557B" w:rsidRPr="003E4611" w:rsidRDefault="0039557B" w:rsidP="006D03F5">
            <w:pPr>
              <w:jc w:val="center"/>
              <w:rPr>
                <w:b/>
                <w:noProof/>
                <w:spacing w:val="40"/>
                <w:sz w:val="28"/>
                <w:szCs w:val="28"/>
              </w:rPr>
            </w:pPr>
            <w:r w:rsidRPr="003E4611">
              <w:rPr>
                <w:b/>
                <w:noProof/>
                <w:spacing w:val="40"/>
                <w:sz w:val="28"/>
                <w:szCs w:val="28"/>
              </w:rPr>
              <w:t>ROMÂNIA</w:t>
            </w:r>
          </w:p>
          <w:p w14:paraId="3B30AE2A" w14:textId="77777777" w:rsidR="0039557B" w:rsidRPr="003E4611" w:rsidRDefault="0039557B" w:rsidP="006D03F5">
            <w:pPr>
              <w:jc w:val="center"/>
              <w:rPr>
                <w:b/>
                <w:noProof/>
                <w:spacing w:val="40"/>
                <w:sz w:val="28"/>
                <w:szCs w:val="28"/>
              </w:rPr>
            </w:pPr>
            <w:r w:rsidRPr="003E4611">
              <w:rPr>
                <w:b/>
                <w:noProof/>
                <w:sz w:val="28"/>
                <w:szCs w:val="28"/>
              </w:rPr>
              <w:t xml:space="preserve">JUDEŢUL </w:t>
            </w:r>
            <w:r w:rsidRPr="003E4611">
              <w:rPr>
                <w:noProof/>
                <w:sz w:val="28"/>
                <w:szCs w:val="28"/>
              </w:rPr>
              <w:t xml:space="preserve"> </w:t>
            </w:r>
            <w:r w:rsidRPr="003E4611">
              <w:rPr>
                <w:b/>
                <w:noProof/>
                <w:sz w:val="28"/>
                <w:szCs w:val="28"/>
              </w:rPr>
              <w:t>TIMIŞ</w:t>
            </w:r>
          </w:p>
          <w:p w14:paraId="55966762" w14:textId="77777777" w:rsidR="0039557B" w:rsidRDefault="0039557B" w:rsidP="006D03F5">
            <w:pPr>
              <w:jc w:val="center"/>
            </w:pPr>
            <w:r w:rsidRPr="003E4611">
              <w:rPr>
                <w:b/>
                <w:noProof/>
                <w:sz w:val="28"/>
                <w:szCs w:val="28"/>
              </w:rPr>
              <w:t>CONSILIUL LOCAL AL COMUNEI BALINŢ</w:t>
            </w:r>
          </w:p>
        </w:tc>
        <w:tc>
          <w:tcPr>
            <w:tcW w:w="1418" w:type="dxa"/>
          </w:tcPr>
          <w:p w14:paraId="06090A8C" w14:textId="77777777" w:rsidR="0039557B" w:rsidRDefault="0039557B" w:rsidP="006D03F5">
            <w:r>
              <w:rPr>
                <w:rFonts w:ascii="Arial" w:hAnsi="Arial" w:cs="Arial"/>
                <w:b/>
                <w:noProof/>
                <w:spacing w:val="40"/>
              </w:rPr>
              <w:drawing>
                <wp:anchor distT="0" distB="0" distL="114300" distR="114300" simplePos="0" relativeHeight="251659264" behindDoc="0" locked="0" layoutInCell="1" allowOverlap="1" wp14:anchorId="29F583CF" wp14:editId="47BA9CC3">
                  <wp:simplePos x="0" y="0"/>
                  <wp:positionH relativeFrom="margin">
                    <wp:posOffset>169545</wp:posOffset>
                  </wp:positionH>
                  <wp:positionV relativeFrom="paragraph">
                    <wp:posOffset>88900</wp:posOffset>
                  </wp:positionV>
                  <wp:extent cx="476250" cy="739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a Balint T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739140"/>
                          </a:xfrm>
                          <a:prstGeom prst="rect">
                            <a:avLst/>
                          </a:prstGeom>
                        </pic:spPr>
                      </pic:pic>
                    </a:graphicData>
                  </a:graphic>
                  <wp14:sizeRelH relativeFrom="margin">
                    <wp14:pctWidth>0</wp14:pctWidth>
                  </wp14:sizeRelH>
                  <wp14:sizeRelV relativeFrom="margin">
                    <wp14:pctHeight>0</wp14:pctHeight>
                  </wp14:sizeRelV>
                </wp:anchor>
              </w:drawing>
            </w:r>
          </w:p>
        </w:tc>
      </w:tr>
    </w:tbl>
    <w:p w14:paraId="5B4449AD" w14:textId="77777777" w:rsidR="001C08AC" w:rsidRPr="0067589E" w:rsidRDefault="001C08AC" w:rsidP="001C08AC">
      <w:pPr>
        <w:rPr>
          <w:b/>
          <w:bCs/>
          <w:sz w:val="28"/>
          <w:szCs w:val="28"/>
        </w:rPr>
      </w:pPr>
      <w:bookmarkStart w:id="0" w:name="_Hlk196288547"/>
      <w:r w:rsidRPr="0067589E">
        <w:rPr>
          <w:b/>
          <w:bCs/>
          <w:sz w:val="28"/>
          <w:szCs w:val="28"/>
        </w:rPr>
        <w:t>Proiect aflat în dezbatere publică</w:t>
      </w:r>
      <w:r>
        <w:rPr>
          <w:b/>
          <w:bCs/>
          <w:sz w:val="28"/>
          <w:szCs w:val="28"/>
        </w:rPr>
        <w:t xml:space="preserve"> 30 de zile</w:t>
      </w:r>
    </w:p>
    <w:bookmarkEnd w:id="0"/>
    <w:p w14:paraId="18C636EF" w14:textId="77777777" w:rsidR="00935CDF" w:rsidRDefault="00935CDF">
      <w:pPr>
        <w:pStyle w:val="BodyText"/>
        <w:ind w:left="0" w:firstLine="0"/>
      </w:pPr>
    </w:p>
    <w:p w14:paraId="07362E11" w14:textId="77777777" w:rsidR="00935CDF" w:rsidRDefault="00000000">
      <w:pPr>
        <w:pStyle w:val="BodyText"/>
        <w:ind w:left="0" w:right="272" w:firstLine="0"/>
        <w:jc w:val="right"/>
      </w:pPr>
      <w:r>
        <w:t>Anexa</w:t>
      </w:r>
      <w:r>
        <w:rPr>
          <w:spacing w:val="-3"/>
        </w:rPr>
        <w:t xml:space="preserve"> </w:t>
      </w:r>
      <w:r>
        <w:t>la Hotărârea</w:t>
      </w:r>
      <w:r>
        <w:rPr>
          <w:spacing w:val="-2"/>
        </w:rPr>
        <w:t xml:space="preserve"> </w:t>
      </w:r>
      <w:r>
        <w:rPr>
          <w:spacing w:val="-4"/>
        </w:rPr>
        <w:t>nr………</w:t>
      </w:r>
    </w:p>
    <w:p w14:paraId="44920157" w14:textId="77777777" w:rsidR="00935CDF" w:rsidRPr="002F2AA5" w:rsidRDefault="00935CDF">
      <w:pPr>
        <w:pStyle w:val="BodyText"/>
        <w:spacing w:before="275"/>
        <w:ind w:left="0" w:firstLine="0"/>
        <w:rPr>
          <w:sz w:val="28"/>
          <w:szCs w:val="28"/>
        </w:rPr>
      </w:pPr>
    </w:p>
    <w:p w14:paraId="280A342A" w14:textId="77777777" w:rsidR="00576E42" w:rsidRPr="002F2AA5" w:rsidRDefault="00576E42" w:rsidP="00576E42">
      <w:pPr>
        <w:spacing w:after="210" w:line="259" w:lineRule="auto"/>
        <w:ind w:right="7"/>
        <w:jc w:val="center"/>
        <w:rPr>
          <w:sz w:val="28"/>
          <w:szCs w:val="28"/>
        </w:rPr>
      </w:pPr>
      <w:r w:rsidRPr="002F2AA5">
        <w:rPr>
          <w:b/>
          <w:sz w:val="28"/>
          <w:szCs w:val="28"/>
        </w:rPr>
        <w:t xml:space="preserve">REGULAMENTUL </w:t>
      </w:r>
    </w:p>
    <w:p w14:paraId="72E05D4F" w14:textId="14F0594F" w:rsidR="00576E42" w:rsidRDefault="00576E42" w:rsidP="00576E42">
      <w:pPr>
        <w:spacing w:after="210" w:line="259" w:lineRule="auto"/>
        <w:jc w:val="center"/>
      </w:pPr>
      <w:r>
        <w:rPr>
          <w:b/>
        </w:rPr>
        <w:t xml:space="preserve"> privind utilizarea parcurilor, locurilor de joacă, locurilor de odihnă  şi a terenurilor de sport aflate în administrarea  Comunei  Balinț  </w:t>
      </w:r>
    </w:p>
    <w:p w14:paraId="24689F27" w14:textId="77777777" w:rsidR="00576E42" w:rsidRDefault="00576E42" w:rsidP="00576E42">
      <w:pPr>
        <w:spacing w:after="216" w:line="259" w:lineRule="auto"/>
        <w:ind w:left="54"/>
        <w:jc w:val="center"/>
      </w:pPr>
      <w:r>
        <w:rPr>
          <w:b/>
        </w:rPr>
        <w:t xml:space="preserve"> </w:t>
      </w:r>
    </w:p>
    <w:p w14:paraId="5CAE73F5" w14:textId="77777777" w:rsidR="00576E42" w:rsidRDefault="00576E42" w:rsidP="00576E42">
      <w:pPr>
        <w:pStyle w:val="Heading1"/>
        <w:spacing w:after="235"/>
        <w:ind w:right="6"/>
      </w:pPr>
      <w:r>
        <w:t xml:space="preserve">Art. 1. Domeniul de aplicare </w:t>
      </w:r>
    </w:p>
    <w:p w14:paraId="2BA36136" w14:textId="77777777" w:rsidR="00576E42" w:rsidRDefault="00576E42" w:rsidP="00576E42">
      <w:pPr>
        <w:widowControl/>
        <w:numPr>
          <w:ilvl w:val="0"/>
          <w:numId w:val="8"/>
        </w:numPr>
        <w:autoSpaceDE/>
        <w:autoSpaceDN/>
        <w:spacing w:after="249" w:line="269" w:lineRule="auto"/>
        <w:ind w:hanging="10"/>
        <w:jc w:val="both"/>
      </w:pPr>
      <w:r>
        <w:t xml:space="preserve">Prezentul Regulament are caracter obligatoriu şi se aplică tuturor utilizatorilor parcurilor publice şi  locurilor de joacă,  locurilor de odihnă şi terenurilor de sport aflate în administrarea Comunei Balinț, amplasate pe domeniul public </w:t>
      </w:r>
    </w:p>
    <w:p w14:paraId="35D51AFA" w14:textId="77777777" w:rsidR="00576E42" w:rsidRDefault="00576E42" w:rsidP="00576E42">
      <w:pPr>
        <w:widowControl/>
        <w:numPr>
          <w:ilvl w:val="0"/>
          <w:numId w:val="8"/>
        </w:numPr>
        <w:autoSpaceDE/>
        <w:autoSpaceDN/>
        <w:spacing w:after="249" w:line="269" w:lineRule="auto"/>
        <w:ind w:hanging="10"/>
        <w:jc w:val="both"/>
      </w:pPr>
      <w:r>
        <w:t xml:space="preserve">Obiectivul prezentului Regulament îl reprezintă stabilirea normelor de conduită socială, a regulilor și a condițiilor privind accesul, ocuparea, exploatarea tuturor spațiilor și echipamentelor din parcurile şi locurile de joacă, de odihnă și de agrement, precum și de a asigura folosirea în condiții de siguranță și de durată, a locurilor de joacă pentru copii și a terenurilor de sport publice, amenajate pe raza Comunei Balinț </w:t>
      </w:r>
    </w:p>
    <w:p w14:paraId="4B78B1CD" w14:textId="77777777" w:rsidR="00576E42" w:rsidRDefault="00576E42" w:rsidP="00576E42">
      <w:pPr>
        <w:widowControl/>
        <w:numPr>
          <w:ilvl w:val="0"/>
          <w:numId w:val="8"/>
        </w:numPr>
        <w:autoSpaceDE/>
        <w:autoSpaceDN/>
        <w:spacing w:after="249" w:line="269" w:lineRule="auto"/>
        <w:ind w:hanging="10"/>
        <w:jc w:val="both"/>
      </w:pPr>
      <w:r>
        <w:t xml:space="preserve">Prevederile prezentului Regulament se completează cu normele legale aplicabile în domeniul ordinii și liniștii publice și al protecției mediului, respectiv, în regimul juridic contravențiilor. </w:t>
      </w:r>
    </w:p>
    <w:p w14:paraId="7049DC29" w14:textId="77777777" w:rsidR="00576E42" w:rsidRDefault="00576E42" w:rsidP="00576E42">
      <w:pPr>
        <w:pStyle w:val="Heading1"/>
        <w:spacing w:after="244"/>
        <w:ind w:right="5"/>
      </w:pPr>
      <w:r>
        <w:t xml:space="preserve">Art. 2. Definiții </w:t>
      </w:r>
    </w:p>
    <w:p w14:paraId="5C90172A" w14:textId="77777777" w:rsidR="00576E42" w:rsidRDefault="00576E42" w:rsidP="00576E42">
      <w:pPr>
        <w:widowControl/>
        <w:numPr>
          <w:ilvl w:val="0"/>
          <w:numId w:val="9"/>
        </w:numPr>
        <w:autoSpaceDE/>
        <w:autoSpaceDN/>
        <w:spacing w:after="249" w:line="269" w:lineRule="auto"/>
        <w:ind w:hanging="10"/>
        <w:jc w:val="both"/>
      </w:pPr>
      <w:r>
        <w:rPr>
          <w:b/>
          <w:i/>
        </w:rPr>
        <w:t>Parc</w:t>
      </w:r>
      <w:r>
        <w:t xml:space="preserve"> – suprafață întinsă de teren, de utilitate publică, format dintr-un cadru vegetal specific și din zone construite, cuprinzând dotări și echipări destinate activităților culturaleducative, sportive sau recreative pentru populație ; </w:t>
      </w:r>
    </w:p>
    <w:p w14:paraId="1ED59348" w14:textId="77777777" w:rsidR="00576E42" w:rsidRDefault="00576E42" w:rsidP="00576E42">
      <w:pPr>
        <w:widowControl/>
        <w:numPr>
          <w:ilvl w:val="0"/>
          <w:numId w:val="9"/>
        </w:numPr>
        <w:autoSpaceDE/>
        <w:autoSpaceDN/>
        <w:spacing w:after="223" w:line="269" w:lineRule="auto"/>
        <w:ind w:hanging="10"/>
        <w:jc w:val="both"/>
      </w:pPr>
      <w:r>
        <w:rPr>
          <w:b/>
          <w:i/>
        </w:rPr>
        <w:t>Spațiu de joacă (loc, teren)</w:t>
      </w:r>
      <w:r>
        <w:t xml:space="preserve"> – perimetru delimitat și amenajat în scopul agrementului, în care este instalat cel puțin un echipament specific pentru spațiile de joacă; </w:t>
      </w:r>
    </w:p>
    <w:p w14:paraId="027FEFA7" w14:textId="77777777" w:rsidR="00576E42" w:rsidRDefault="00576E42" w:rsidP="00576E42">
      <w:pPr>
        <w:widowControl/>
        <w:numPr>
          <w:ilvl w:val="0"/>
          <w:numId w:val="9"/>
        </w:numPr>
        <w:autoSpaceDE/>
        <w:autoSpaceDN/>
        <w:spacing w:after="249" w:line="269" w:lineRule="auto"/>
        <w:ind w:hanging="10"/>
        <w:jc w:val="both"/>
      </w:pPr>
      <w:r>
        <w:rPr>
          <w:b/>
          <w:i/>
        </w:rPr>
        <w:t>Echipament pentru spațiu de joacă</w:t>
      </w:r>
      <w:r>
        <w:t xml:space="preserve"> – echipament pentru agrement, conceput pentru a putea fi utilizat în special de copii, la care intervine exclusiv greutatea sau forța fizică a omului și destinat folosirii pe un spațiu colectiv de joacă, temporar sau permanent;  </w:t>
      </w:r>
    </w:p>
    <w:p w14:paraId="01197984" w14:textId="77777777" w:rsidR="00576E42" w:rsidRDefault="00576E42" w:rsidP="00576E42">
      <w:pPr>
        <w:widowControl/>
        <w:numPr>
          <w:ilvl w:val="0"/>
          <w:numId w:val="9"/>
        </w:numPr>
        <w:autoSpaceDE/>
        <w:autoSpaceDN/>
        <w:spacing w:after="249" w:line="269" w:lineRule="auto"/>
        <w:ind w:hanging="10"/>
        <w:jc w:val="both"/>
      </w:pPr>
      <w:r>
        <w:rPr>
          <w:b/>
          <w:i/>
        </w:rPr>
        <w:t>Loc de odihnă</w:t>
      </w:r>
      <w:r>
        <w:t xml:space="preserve"> – spațiu amenajat cu alei pietonale și zone cu pavele, pe care sunt amplasate bănci și coșuri de gunoi, precum și o zonă gazonată completată cu arbuști și flori ornamentale; </w:t>
      </w:r>
    </w:p>
    <w:p w14:paraId="49577800" w14:textId="77777777" w:rsidR="00576E42" w:rsidRDefault="00576E42" w:rsidP="00576E42">
      <w:pPr>
        <w:widowControl/>
        <w:numPr>
          <w:ilvl w:val="0"/>
          <w:numId w:val="9"/>
        </w:numPr>
        <w:autoSpaceDE/>
        <w:autoSpaceDN/>
        <w:spacing w:after="249" w:line="269" w:lineRule="auto"/>
        <w:ind w:hanging="10"/>
        <w:jc w:val="both"/>
      </w:pPr>
      <w:r>
        <w:rPr>
          <w:b/>
          <w:i/>
        </w:rPr>
        <w:t>Teren de sport</w:t>
      </w:r>
      <w:r>
        <w:t xml:space="preserve"> – suprafață plană de teren împrejmuită cu gard perimetral din plasă bordurată și cu porți de acces, amenajat cu dotări sportive (porți de fotbal/handbal, coșuri de baschet, fileu de tenis/volei); </w:t>
      </w:r>
    </w:p>
    <w:p w14:paraId="3BA36792" w14:textId="77777777" w:rsidR="00576E42" w:rsidRDefault="00576E42" w:rsidP="00576E42">
      <w:pPr>
        <w:widowControl/>
        <w:numPr>
          <w:ilvl w:val="0"/>
          <w:numId w:val="9"/>
        </w:numPr>
        <w:autoSpaceDE/>
        <w:autoSpaceDN/>
        <w:spacing w:after="191" w:line="284" w:lineRule="auto"/>
        <w:ind w:hanging="10"/>
        <w:jc w:val="both"/>
      </w:pPr>
      <w:r>
        <w:rPr>
          <w:b/>
          <w:i/>
        </w:rPr>
        <w:lastRenderedPageBreak/>
        <w:t>Loc de agrement</w:t>
      </w:r>
      <w:r>
        <w:t xml:space="preserve"> – spațiu amenajat ce cuprinde o zonă verde, pe care sunt plantați arbori și arbuști, platformă dotată cu mese pentru jocuri recreative (şah, tenis de masă etc.), fântână arteziană, pergole din lemn, alei pietonale, de-a lungul cărora sunt montate bănci şi coşuri de gunoi; </w:t>
      </w:r>
    </w:p>
    <w:p w14:paraId="06C90F07" w14:textId="77777777" w:rsidR="00576E42" w:rsidRDefault="00576E42" w:rsidP="00576E42">
      <w:pPr>
        <w:widowControl/>
        <w:numPr>
          <w:ilvl w:val="0"/>
          <w:numId w:val="10"/>
        </w:numPr>
        <w:autoSpaceDE/>
        <w:autoSpaceDN/>
        <w:spacing w:after="206" w:line="269" w:lineRule="auto"/>
        <w:ind w:hanging="338"/>
        <w:jc w:val="both"/>
      </w:pPr>
      <w:r>
        <w:rPr>
          <w:b/>
          <w:i/>
        </w:rPr>
        <w:t>Utilizatori</w:t>
      </w:r>
      <w:r>
        <w:t xml:space="preserve"> – persoane beneficiare de infrastructura parcurilor, a locurilor de joacă și de odihnă și  a terenurilor de sport; </w:t>
      </w:r>
    </w:p>
    <w:p w14:paraId="6A5241DA" w14:textId="77777777" w:rsidR="00576E42" w:rsidRDefault="00576E42" w:rsidP="00576E42">
      <w:pPr>
        <w:widowControl/>
        <w:numPr>
          <w:ilvl w:val="0"/>
          <w:numId w:val="10"/>
        </w:numPr>
        <w:autoSpaceDE/>
        <w:autoSpaceDN/>
        <w:spacing w:after="206" w:line="269" w:lineRule="auto"/>
        <w:ind w:hanging="338"/>
        <w:jc w:val="both"/>
      </w:pPr>
      <w:r>
        <w:rPr>
          <w:b/>
          <w:i/>
        </w:rPr>
        <w:t xml:space="preserve">Administrator </w:t>
      </w:r>
      <w:r>
        <w:t xml:space="preserve">– Comuna Balinț. </w:t>
      </w:r>
    </w:p>
    <w:p w14:paraId="70B53EE1" w14:textId="77777777" w:rsidR="00576E42" w:rsidRDefault="00576E42" w:rsidP="00576E42">
      <w:pPr>
        <w:spacing w:after="273" w:line="259" w:lineRule="auto"/>
      </w:pPr>
      <w:r>
        <w:t xml:space="preserve"> </w:t>
      </w:r>
    </w:p>
    <w:p w14:paraId="743A3326" w14:textId="77777777" w:rsidR="00576E42" w:rsidRDefault="00576E42" w:rsidP="00576E42">
      <w:pPr>
        <w:pStyle w:val="Heading1"/>
        <w:spacing w:after="259"/>
      </w:pPr>
      <w:r>
        <w:t xml:space="preserve">Art. 3. Legislație conexă </w:t>
      </w:r>
    </w:p>
    <w:p w14:paraId="77C92AEB" w14:textId="77777777" w:rsidR="00576E42" w:rsidRDefault="00576E42" w:rsidP="00576E42">
      <w:pPr>
        <w:spacing w:after="205"/>
        <w:ind w:left="-5"/>
      </w:pPr>
      <w:r>
        <w:t xml:space="preserve">(1) Acte normative conexe care au fost avute în vedere pentru elaborarea prezentului regulament: </w:t>
      </w:r>
    </w:p>
    <w:p w14:paraId="7B806BC9" w14:textId="77777777" w:rsidR="00576E42" w:rsidRDefault="00576E42" w:rsidP="00576E42">
      <w:pPr>
        <w:widowControl/>
        <w:numPr>
          <w:ilvl w:val="0"/>
          <w:numId w:val="11"/>
        </w:numPr>
        <w:autoSpaceDE/>
        <w:autoSpaceDN/>
        <w:spacing w:after="249" w:line="269" w:lineRule="auto"/>
        <w:ind w:hanging="142"/>
        <w:jc w:val="both"/>
      </w:pPr>
      <w:r>
        <w:t xml:space="preserve">Legea nr. 286/2009 privind codul penal; </w:t>
      </w:r>
    </w:p>
    <w:p w14:paraId="08B3E5F3" w14:textId="77777777" w:rsidR="00576E42" w:rsidRDefault="00576E42" w:rsidP="00576E42">
      <w:pPr>
        <w:widowControl/>
        <w:numPr>
          <w:ilvl w:val="0"/>
          <w:numId w:val="11"/>
        </w:numPr>
        <w:autoSpaceDE/>
        <w:autoSpaceDN/>
        <w:spacing w:after="249" w:line="269" w:lineRule="auto"/>
        <w:ind w:hanging="142"/>
        <w:jc w:val="both"/>
      </w:pPr>
      <w:r>
        <w:t xml:space="preserve">Legea nr. 61/1991 pentru sancționarea faptelor de încălcare a unor norme de conviețuire socială, a ordinii și liniștii publice – republicată; </w:t>
      </w:r>
    </w:p>
    <w:p w14:paraId="78894C5A" w14:textId="77777777" w:rsidR="00576E42" w:rsidRDefault="00576E42" w:rsidP="00576E42">
      <w:pPr>
        <w:widowControl/>
        <w:numPr>
          <w:ilvl w:val="0"/>
          <w:numId w:val="11"/>
        </w:numPr>
        <w:autoSpaceDE/>
        <w:autoSpaceDN/>
        <w:spacing w:after="249" w:line="269" w:lineRule="auto"/>
        <w:ind w:hanging="142"/>
        <w:jc w:val="both"/>
      </w:pPr>
      <w:r>
        <w:t xml:space="preserve">Legea nr. 24/2007 privind reglementarea și administrarea spațiilor verzi din intravilanul localităților, republicată, cu modificările și completările ulterioare; </w:t>
      </w:r>
    </w:p>
    <w:p w14:paraId="464317EC" w14:textId="77777777" w:rsidR="00576E42" w:rsidRDefault="00576E42" w:rsidP="00576E42">
      <w:pPr>
        <w:widowControl/>
        <w:numPr>
          <w:ilvl w:val="0"/>
          <w:numId w:val="11"/>
        </w:numPr>
        <w:autoSpaceDE/>
        <w:autoSpaceDN/>
        <w:spacing w:after="198" w:line="269" w:lineRule="auto"/>
        <w:ind w:hanging="142"/>
        <w:jc w:val="both"/>
      </w:pPr>
      <w:r>
        <w:t xml:space="preserve">Ordonanța Guvernului nr. 21/2002 privind gospodărirea localităților urbane și rurale, cu modificările și completările ulterioare; </w:t>
      </w:r>
    </w:p>
    <w:p w14:paraId="16F9A30F" w14:textId="77777777" w:rsidR="00576E42" w:rsidRDefault="00576E42" w:rsidP="00576E42">
      <w:pPr>
        <w:spacing w:after="223" w:line="259" w:lineRule="auto"/>
      </w:pPr>
      <w:r>
        <w:t xml:space="preserve"> </w:t>
      </w:r>
    </w:p>
    <w:p w14:paraId="01F146A0" w14:textId="77777777" w:rsidR="00576E42" w:rsidRDefault="00576E42" w:rsidP="00576E42">
      <w:pPr>
        <w:pStyle w:val="Heading1"/>
        <w:spacing w:after="247"/>
        <w:ind w:right="8"/>
      </w:pPr>
      <w:r>
        <w:t xml:space="preserve">Art. 4. Accesibilitate </w:t>
      </w:r>
    </w:p>
    <w:p w14:paraId="202F293D" w14:textId="54B8FFB9" w:rsidR="00576E42" w:rsidRDefault="00576E42" w:rsidP="00576E42">
      <w:pPr>
        <w:widowControl/>
        <w:numPr>
          <w:ilvl w:val="0"/>
          <w:numId w:val="12"/>
        </w:numPr>
        <w:autoSpaceDE/>
        <w:autoSpaceDN/>
        <w:spacing w:after="249" w:line="269" w:lineRule="auto"/>
        <w:ind w:hanging="10"/>
        <w:jc w:val="both"/>
      </w:pPr>
      <w:r>
        <w:t xml:space="preserve">Parcurile, locurile de joacă, locurile de odihnă și terenurile de sport sunt accesibile publicului, numai pe timpul zilei.  </w:t>
      </w:r>
    </w:p>
    <w:p w14:paraId="4C4DDD15" w14:textId="583744F5" w:rsidR="00576E42" w:rsidRDefault="00576E42" w:rsidP="00576E42">
      <w:pPr>
        <w:widowControl/>
        <w:numPr>
          <w:ilvl w:val="0"/>
          <w:numId w:val="12"/>
        </w:numPr>
        <w:autoSpaceDE/>
        <w:autoSpaceDN/>
        <w:spacing w:after="204" w:line="269" w:lineRule="auto"/>
        <w:ind w:hanging="10"/>
        <w:jc w:val="both"/>
      </w:pPr>
      <w:r>
        <w:t xml:space="preserve">Accesul public în parcuri, locuri de joacă, locuri de odihnă şi pe terenurile de sport este gratuit. </w:t>
      </w:r>
    </w:p>
    <w:p w14:paraId="622749E4" w14:textId="77777777" w:rsidR="00576E42" w:rsidRDefault="00576E42" w:rsidP="00576E42">
      <w:pPr>
        <w:spacing w:after="273" w:line="259" w:lineRule="auto"/>
      </w:pPr>
      <w:r>
        <w:t xml:space="preserve"> </w:t>
      </w:r>
    </w:p>
    <w:p w14:paraId="184A92D0" w14:textId="77777777" w:rsidR="00576E42" w:rsidRDefault="00576E42" w:rsidP="00576E42">
      <w:pPr>
        <w:pStyle w:val="Heading1"/>
        <w:spacing w:after="240"/>
        <w:ind w:right="6"/>
      </w:pPr>
      <w:r>
        <w:t xml:space="preserve">Art.5. Obligaţiile utilizatorilor </w:t>
      </w:r>
    </w:p>
    <w:p w14:paraId="7FEEE703" w14:textId="77777777" w:rsidR="00576E42" w:rsidRDefault="00576E42" w:rsidP="00576E42">
      <w:pPr>
        <w:widowControl/>
        <w:numPr>
          <w:ilvl w:val="0"/>
          <w:numId w:val="13"/>
        </w:numPr>
        <w:autoSpaceDE/>
        <w:autoSpaceDN/>
        <w:spacing w:after="249" w:line="269" w:lineRule="auto"/>
        <w:ind w:hanging="459"/>
        <w:jc w:val="both"/>
      </w:pPr>
      <w:r>
        <w:t xml:space="preserve">Utilizatorii parcurilor, a locurilor de joacă, a locurilor de agrement şi a terenurilor de sport trebuie să aibă o ținută și un comportament decent, în conformitate cu bunele moravuri și ordinea publică. </w:t>
      </w:r>
    </w:p>
    <w:p w14:paraId="0B2159CD" w14:textId="77777777" w:rsidR="00576E42" w:rsidRDefault="00576E42" w:rsidP="00576E42">
      <w:pPr>
        <w:widowControl/>
        <w:numPr>
          <w:ilvl w:val="0"/>
          <w:numId w:val="13"/>
        </w:numPr>
        <w:autoSpaceDE/>
        <w:autoSpaceDN/>
        <w:spacing w:after="249" w:line="269" w:lineRule="auto"/>
        <w:ind w:hanging="459"/>
        <w:jc w:val="both"/>
      </w:pPr>
      <w:r>
        <w:t xml:space="preserve">În toate spațiile care fac obiectul prezentului Regulament este interzis accesul persoanelor aflate sub influența băuturilor alcoolice sau a stupefiantelor. </w:t>
      </w:r>
    </w:p>
    <w:p w14:paraId="197EBCC1" w14:textId="77777777" w:rsidR="00576E42" w:rsidRDefault="00576E42" w:rsidP="00576E42">
      <w:pPr>
        <w:widowControl/>
        <w:numPr>
          <w:ilvl w:val="0"/>
          <w:numId w:val="13"/>
        </w:numPr>
        <w:autoSpaceDE/>
        <w:autoSpaceDN/>
        <w:spacing w:after="249" w:line="269" w:lineRule="auto"/>
        <w:ind w:hanging="459"/>
        <w:jc w:val="both"/>
      </w:pPr>
      <w:r>
        <w:t xml:space="preserve">Este interzis accesul pe spațiile verzi, integral sau parțial, cu excepția acelor zone destinate recreerii și semnalizate ca atare. </w:t>
      </w:r>
    </w:p>
    <w:p w14:paraId="2E1C0331" w14:textId="77777777" w:rsidR="00576E42" w:rsidRDefault="00576E42" w:rsidP="00576E42">
      <w:pPr>
        <w:widowControl/>
        <w:numPr>
          <w:ilvl w:val="0"/>
          <w:numId w:val="13"/>
        </w:numPr>
        <w:autoSpaceDE/>
        <w:autoSpaceDN/>
        <w:spacing w:after="249" w:line="269" w:lineRule="auto"/>
        <w:ind w:hanging="459"/>
        <w:jc w:val="both"/>
      </w:pPr>
      <w:r>
        <w:t xml:space="preserve">În caz de furtună sau vreme rea,  utilizatorii parcurilor, a locurilor de joacă, a locurilor de agrement şi a terenurilor de sport, sunt obligați să se îndepărteze de copaci și să nu se adăpostească sub vegetație. </w:t>
      </w:r>
    </w:p>
    <w:p w14:paraId="03B348CB" w14:textId="77777777" w:rsidR="00576E42" w:rsidRDefault="00576E42" w:rsidP="00576E42">
      <w:pPr>
        <w:widowControl/>
        <w:numPr>
          <w:ilvl w:val="0"/>
          <w:numId w:val="13"/>
        </w:numPr>
        <w:autoSpaceDE/>
        <w:autoSpaceDN/>
        <w:spacing w:after="249" w:line="269" w:lineRule="auto"/>
        <w:ind w:hanging="459"/>
        <w:jc w:val="both"/>
      </w:pPr>
      <w:r>
        <w:lastRenderedPageBreak/>
        <w:t xml:space="preserve">Parcurile, locurile de joacă, locurile de odihnă și terenurile de sport pot fi închise temporar, atunci când sunt anunțate alerte meteorologice sau ori de câte ori este nevoie, când acest lucru se impune. </w:t>
      </w:r>
    </w:p>
    <w:p w14:paraId="0FFC4CFF" w14:textId="77777777" w:rsidR="00576E42" w:rsidRDefault="00576E42" w:rsidP="00576E42">
      <w:pPr>
        <w:widowControl/>
        <w:numPr>
          <w:ilvl w:val="0"/>
          <w:numId w:val="13"/>
        </w:numPr>
        <w:autoSpaceDE/>
        <w:autoSpaceDN/>
        <w:spacing w:after="249" w:line="269" w:lineRule="auto"/>
        <w:ind w:hanging="459"/>
        <w:jc w:val="both"/>
      </w:pPr>
      <w:r>
        <w:t xml:space="preserve">Este interzis accesul pe spaţiile verzi, pe parcelele florare și/sau cu arbuști. </w:t>
      </w:r>
    </w:p>
    <w:p w14:paraId="5D227D6B" w14:textId="77777777" w:rsidR="00576E42" w:rsidRDefault="00576E42" w:rsidP="00576E42">
      <w:pPr>
        <w:widowControl/>
        <w:numPr>
          <w:ilvl w:val="0"/>
          <w:numId w:val="13"/>
        </w:numPr>
        <w:autoSpaceDE/>
        <w:autoSpaceDN/>
        <w:spacing w:after="217" w:line="269" w:lineRule="auto"/>
        <w:ind w:hanging="459"/>
        <w:jc w:val="both"/>
      </w:pPr>
      <w:r>
        <w:t xml:space="preserve">Pentru siguranța utilizatorilor, plimbarea pe biciclete în parcuri este interzisă, cu excepția pistelor special marcate. În acest caz cicliștii trebuie să acorde prioritate pietonilor. </w:t>
      </w:r>
    </w:p>
    <w:p w14:paraId="0F326736" w14:textId="77777777" w:rsidR="00576E42" w:rsidRDefault="00576E42" w:rsidP="00576E42">
      <w:pPr>
        <w:widowControl/>
        <w:numPr>
          <w:ilvl w:val="0"/>
          <w:numId w:val="13"/>
        </w:numPr>
        <w:autoSpaceDE/>
        <w:autoSpaceDN/>
        <w:spacing w:after="249" w:line="269" w:lineRule="auto"/>
        <w:ind w:hanging="459"/>
        <w:jc w:val="both"/>
      </w:pPr>
      <w:r>
        <w:t xml:space="preserve">Circulația copiilor sub 5 ani pe biciclete este permisă doar pe alei, doar sub supravegherea unui adult, în măsura în care nu afectează siguranța celorlalte persoane. </w:t>
      </w:r>
    </w:p>
    <w:p w14:paraId="1BAE4754" w14:textId="77777777" w:rsidR="00576E42" w:rsidRDefault="00576E42" w:rsidP="00576E42">
      <w:pPr>
        <w:widowControl/>
        <w:numPr>
          <w:ilvl w:val="0"/>
          <w:numId w:val="13"/>
        </w:numPr>
        <w:autoSpaceDE/>
        <w:autoSpaceDN/>
        <w:spacing w:after="249" w:line="269" w:lineRule="auto"/>
        <w:ind w:hanging="459"/>
        <w:jc w:val="both"/>
      </w:pPr>
      <w:r>
        <w:t xml:space="preserve">Pentru siguranța utilizatorilor, folosirea patinelor cu rotile sau a scuterelor nemotorizate în parcuri este permisă numai în locurile semnalizate ca atare. În acest caz, acești utilizatori trebuie să acorde prioritate absolută pietonilor. </w:t>
      </w:r>
    </w:p>
    <w:p w14:paraId="07F32AA6" w14:textId="77777777" w:rsidR="00576E42" w:rsidRDefault="00576E42" w:rsidP="00576E42">
      <w:pPr>
        <w:widowControl/>
        <w:numPr>
          <w:ilvl w:val="0"/>
          <w:numId w:val="13"/>
        </w:numPr>
        <w:autoSpaceDE/>
        <w:autoSpaceDN/>
        <w:spacing w:after="218" w:line="269" w:lineRule="auto"/>
        <w:ind w:hanging="459"/>
        <w:jc w:val="both"/>
      </w:pPr>
      <w:r>
        <w:t xml:space="preserve">Copiii sub 5 ani pot utiliza cele două mijloace de locomoție prevăzute la alin (9) pe alei, în măsura în care nu afectează siguranța persoanelor. </w:t>
      </w:r>
    </w:p>
    <w:p w14:paraId="16B7E093" w14:textId="77777777" w:rsidR="00576E42" w:rsidRDefault="00576E42" w:rsidP="00576E42">
      <w:pPr>
        <w:widowControl/>
        <w:numPr>
          <w:ilvl w:val="0"/>
          <w:numId w:val="13"/>
        </w:numPr>
        <w:autoSpaceDE/>
        <w:autoSpaceDN/>
        <w:spacing w:after="249" w:line="269" w:lineRule="auto"/>
        <w:ind w:hanging="459"/>
        <w:jc w:val="both"/>
      </w:pPr>
      <w:r>
        <w:t xml:space="preserve">În locurile de joacă nu este permis accesul cu biciclete, patine cu rotile, scutere nemotorizate sau skateboarduri, cu excepția celor aparținând copiilor sub 5 ani, însoțiți de adulți. </w:t>
      </w:r>
    </w:p>
    <w:p w14:paraId="272F18B5" w14:textId="77777777" w:rsidR="00576E42" w:rsidRDefault="00576E42" w:rsidP="00576E42">
      <w:pPr>
        <w:widowControl/>
        <w:numPr>
          <w:ilvl w:val="0"/>
          <w:numId w:val="13"/>
        </w:numPr>
        <w:autoSpaceDE/>
        <w:autoSpaceDN/>
        <w:spacing w:after="249" w:line="269" w:lineRule="auto"/>
        <w:ind w:hanging="459"/>
        <w:jc w:val="both"/>
      </w:pPr>
      <w:r>
        <w:t xml:space="preserve">Utilizatorii sunt obligați să folosească echipamentul instalat în parcuri sau locuri de joacă în funcție de destinație și să se asigure că nu se deteriorează. </w:t>
      </w:r>
    </w:p>
    <w:p w14:paraId="54D39F29" w14:textId="77777777" w:rsidR="00576E42" w:rsidRDefault="00576E42" w:rsidP="00576E42">
      <w:pPr>
        <w:widowControl/>
        <w:numPr>
          <w:ilvl w:val="0"/>
          <w:numId w:val="13"/>
        </w:numPr>
        <w:autoSpaceDE/>
        <w:autoSpaceDN/>
        <w:spacing w:after="249" w:line="269" w:lineRule="auto"/>
        <w:ind w:hanging="459"/>
        <w:jc w:val="both"/>
      </w:pPr>
      <w:r>
        <w:t xml:space="preserve">Utilizatorii au obligația păstrării curățeniei în parcuri, locuri de joacă, locuri de odihnă şi terenuri de sport  şi să nu arunce niciun fel de deşeuri pe teritoriul acestora; </w:t>
      </w:r>
    </w:p>
    <w:p w14:paraId="558DC5B4" w14:textId="77777777" w:rsidR="00576E42" w:rsidRDefault="00576E42" w:rsidP="00576E42">
      <w:pPr>
        <w:widowControl/>
        <w:numPr>
          <w:ilvl w:val="0"/>
          <w:numId w:val="13"/>
        </w:numPr>
        <w:autoSpaceDE/>
        <w:autoSpaceDN/>
        <w:spacing w:after="249" w:line="269" w:lineRule="auto"/>
        <w:ind w:hanging="459"/>
        <w:jc w:val="both"/>
      </w:pPr>
      <w:r>
        <w:t xml:space="preserve">Accesul cu câini de companie este permis numai în parcuri şi locuri de odihnă cu obligarea purtării de către acestea a lesei şi a botniței. </w:t>
      </w:r>
    </w:p>
    <w:p w14:paraId="3AE6741D" w14:textId="77777777" w:rsidR="00576E42" w:rsidRDefault="00576E42" w:rsidP="00576E42">
      <w:pPr>
        <w:widowControl/>
        <w:numPr>
          <w:ilvl w:val="0"/>
          <w:numId w:val="13"/>
        </w:numPr>
        <w:autoSpaceDE/>
        <w:autoSpaceDN/>
        <w:spacing w:after="204" w:line="269" w:lineRule="auto"/>
        <w:ind w:hanging="459"/>
        <w:jc w:val="both"/>
      </w:pPr>
      <w:r>
        <w:t xml:space="preserve">Posesorii câinilor de companie au următoarele obligaţii, în timpul plimbării animalelor pe domeniul public: </w:t>
      </w:r>
    </w:p>
    <w:p w14:paraId="360161B0" w14:textId="77777777" w:rsidR="00576E42" w:rsidRDefault="00576E42" w:rsidP="00576E42">
      <w:pPr>
        <w:widowControl/>
        <w:numPr>
          <w:ilvl w:val="1"/>
          <w:numId w:val="13"/>
        </w:numPr>
        <w:autoSpaceDE/>
        <w:autoSpaceDN/>
        <w:spacing w:after="49" w:line="259" w:lineRule="auto"/>
        <w:ind w:hanging="259"/>
        <w:jc w:val="both"/>
      </w:pPr>
      <w:r>
        <w:t xml:space="preserve">să deţină asupra sa materialele necesare (făraş, mătură, pungă, etc) pentru curăţarea </w:t>
      </w:r>
    </w:p>
    <w:p w14:paraId="6E0D7F04" w14:textId="77777777" w:rsidR="00576E42" w:rsidRDefault="00576E42" w:rsidP="00576E42">
      <w:pPr>
        <w:ind w:left="-5"/>
      </w:pPr>
      <w:r>
        <w:t xml:space="preserve">locului şi evacuarea dejecţiilor fiziologice; </w:t>
      </w:r>
    </w:p>
    <w:p w14:paraId="16CEB3BE" w14:textId="5B5D424B" w:rsidR="00576E42" w:rsidRDefault="00576E42" w:rsidP="00576E42">
      <w:pPr>
        <w:widowControl/>
        <w:numPr>
          <w:ilvl w:val="1"/>
          <w:numId w:val="13"/>
        </w:numPr>
        <w:autoSpaceDE/>
        <w:autoSpaceDN/>
        <w:spacing w:after="249" w:line="269" w:lineRule="auto"/>
        <w:ind w:hanging="259"/>
        <w:jc w:val="both"/>
      </w:pPr>
      <w:r>
        <w:t xml:space="preserve">să nu permită accesul animalelor de companie pe spaţiile verzi din parcuri; </w:t>
      </w:r>
    </w:p>
    <w:p w14:paraId="12D23A19" w14:textId="77777777" w:rsidR="00576E42" w:rsidRDefault="00576E42" w:rsidP="00576E42">
      <w:pPr>
        <w:widowControl/>
        <w:numPr>
          <w:ilvl w:val="1"/>
          <w:numId w:val="13"/>
        </w:numPr>
        <w:autoSpaceDE/>
        <w:autoSpaceDN/>
        <w:spacing w:after="249" w:line="269" w:lineRule="auto"/>
        <w:ind w:hanging="259"/>
        <w:jc w:val="both"/>
      </w:pPr>
      <w:r>
        <w:t xml:space="preserve">menţinerea câinilor în lesă şi cu botniţă; </w:t>
      </w:r>
    </w:p>
    <w:p w14:paraId="260B7BCB" w14:textId="77777777" w:rsidR="00576E42" w:rsidRDefault="00576E42" w:rsidP="00576E42">
      <w:pPr>
        <w:widowControl/>
        <w:numPr>
          <w:ilvl w:val="1"/>
          <w:numId w:val="13"/>
        </w:numPr>
        <w:autoSpaceDE/>
        <w:autoSpaceDN/>
        <w:spacing w:after="54" w:line="269" w:lineRule="auto"/>
        <w:ind w:hanging="259"/>
        <w:jc w:val="both"/>
      </w:pPr>
      <w:r>
        <w:t xml:space="preserve">Posesorii de animale de companie vor deţine carnete de sănătate pentru acestea şi </w:t>
      </w:r>
    </w:p>
    <w:p w14:paraId="2198E2C1" w14:textId="77777777" w:rsidR="00576E42" w:rsidRDefault="00576E42" w:rsidP="00576E42">
      <w:pPr>
        <w:ind w:left="-5"/>
      </w:pPr>
      <w:r>
        <w:t xml:space="preserve">vor asigura vaccinarea lor, în conformitate cu normele sanitar-veterinare în vigoare; </w:t>
      </w:r>
    </w:p>
    <w:p w14:paraId="708DAB16" w14:textId="77777777" w:rsidR="00576E42" w:rsidRDefault="00576E42" w:rsidP="00576E42">
      <w:pPr>
        <w:ind w:left="-5"/>
      </w:pPr>
    </w:p>
    <w:p w14:paraId="013FCEF3" w14:textId="55F027E4" w:rsidR="00576E42" w:rsidRDefault="00576E42" w:rsidP="00576E42">
      <w:pPr>
        <w:widowControl/>
        <w:numPr>
          <w:ilvl w:val="0"/>
          <w:numId w:val="13"/>
        </w:numPr>
        <w:autoSpaceDE/>
        <w:autoSpaceDN/>
        <w:spacing w:after="249" w:line="269" w:lineRule="auto"/>
        <w:ind w:hanging="459"/>
        <w:jc w:val="both"/>
      </w:pPr>
      <w:r>
        <w:t xml:space="preserve">Este interzis accesul cu animale domestice precum şi păşunatul spațiilor verzi. </w:t>
      </w:r>
    </w:p>
    <w:p w14:paraId="07F2E2AC" w14:textId="77777777" w:rsidR="00576E42" w:rsidRDefault="00576E42" w:rsidP="00576E42">
      <w:pPr>
        <w:widowControl/>
        <w:numPr>
          <w:ilvl w:val="0"/>
          <w:numId w:val="13"/>
        </w:numPr>
        <w:autoSpaceDE/>
        <w:autoSpaceDN/>
        <w:spacing w:after="200" w:line="269" w:lineRule="auto"/>
        <w:ind w:hanging="459"/>
        <w:jc w:val="both"/>
      </w:pPr>
      <w:r>
        <w:t xml:space="preserve">Este interzisă distrugerea spaţiilor verzi prin poluare cu ape reziduale, chimicale, deşeuri de producţie, produse petroliere sau alte substanţe nocive. </w:t>
      </w:r>
    </w:p>
    <w:p w14:paraId="0BEEA247" w14:textId="77777777" w:rsidR="00576E42" w:rsidRDefault="00576E42" w:rsidP="00576E42">
      <w:pPr>
        <w:spacing w:after="271" w:line="259" w:lineRule="auto"/>
      </w:pPr>
      <w:r>
        <w:t xml:space="preserve"> </w:t>
      </w:r>
    </w:p>
    <w:p w14:paraId="5765AB2F" w14:textId="77777777" w:rsidR="00576E42" w:rsidRDefault="00576E42" w:rsidP="00576E42">
      <w:pPr>
        <w:spacing w:after="271" w:line="259" w:lineRule="auto"/>
      </w:pPr>
    </w:p>
    <w:p w14:paraId="5CD428D6" w14:textId="77777777" w:rsidR="00576E42" w:rsidRDefault="00576E42" w:rsidP="00576E42">
      <w:pPr>
        <w:pStyle w:val="Heading1"/>
        <w:spacing w:after="257"/>
      </w:pPr>
      <w:r>
        <w:lastRenderedPageBreak/>
        <w:t xml:space="preserve">Art.6. Utilizarea spaţiilor de joacă </w:t>
      </w:r>
    </w:p>
    <w:p w14:paraId="522F9449" w14:textId="72651F7C" w:rsidR="00576E42" w:rsidRDefault="00576E42" w:rsidP="00576E42">
      <w:pPr>
        <w:widowControl/>
        <w:numPr>
          <w:ilvl w:val="0"/>
          <w:numId w:val="14"/>
        </w:numPr>
        <w:autoSpaceDE/>
        <w:autoSpaceDN/>
        <w:spacing w:after="249" w:line="269" w:lineRule="auto"/>
        <w:ind w:hanging="341"/>
        <w:jc w:val="both"/>
      </w:pPr>
      <w:r>
        <w:t xml:space="preserve">Intrarea în incinta spaţiilor de joacă este liberă. </w:t>
      </w:r>
    </w:p>
    <w:p w14:paraId="0658A451" w14:textId="77777777" w:rsidR="00576E42" w:rsidRDefault="00576E42" w:rsidP="00576E42">
      <w:pPr>
        <w:widowControl/>
        <w:numPr>
          <w:ilvl w:val="0"/>
          <w:numId w:val="14"/>
        </w:numPr>
        <w:autoSpaceDE/>
        <w:autoSpaceDN/>
        <w:spacing w:after="249" w:line="269" w:lineRule="auto"/>
        <w:ind w:hanging="341"/>
        <w:jc w:val="both"/>
      </w:pPr>
      <w:r>
        <w:t xml:space="preserve">Accesul copiilor în spaţiul de joacă este permis cu sau fără însoţitori, astfel: </w:t>
      </w:r>
    </w:p>
    <w:p w14:paraId="11A46B34" w14:textId="2C75CA17" w:rsidR="00576E42" w:rsidRDefault="00576E42" w:rsidP="00576E42">
      <w:pPr>
        <w:widowControl/>
        <w:numPr>
          <w:ilvl w:val="1"/>
          <w:numId w:val="14"/>
        </w:numPr>
        <w:autoSpaceDE/>
        <w:autoSpaceDN/>
        <w:spacing w:after="249" w:line="269" w:lineRule="auto"/>
        <w:ind w:hanging="245"/>
        <w:jc w:val="both"/>
      </w:pPr>
      <w:r>
        <w:t xml:space="preserve">copiii cu vârsta între 2-7 ani trebuie în mod obligatoriu să fie însoţiţi de un adult; </w:t>
      </w:r>
    </w:p>
    <w:p w14:paraId="6BB17112" w14:textId="6CCC2987" w:rsidR="00576E42" w:rsidRDefault="00576E42" w:rsidP="00576E42">
      <w:pPr>
        <w:widowControl/>
        <w:numPr>
          <w:ilvl w:val="1"/>
          <w:numId w:val="14"/>
        </w:numPr>
        <w:autoSpaceDE/>
        <w:autoSpaceDN/>
        <w:spacing w:after="249" w:line="269" w:lineRule="auto"/>
        <w:ind w:hanging="245"/>
        <w:jc w:val="both"/>
      </w:pPr>
      <w:r>
        <w:t>copiii cu vârsta cuprinsă între 7-14 ani au acces la spaţiul de joacă şi echipamentele de joacă fără a fi necesară însoţirea lor de către o persoană adultă.;</w:t>
      </w:r>
    </w:p>
    <w:p w14:paraId="114BAED0" w14:textId="3D0D18E1" w:rsidR="00576E42" w:rsidRDefault="00576E42" w:rsidP="00576E42">
      <w:pPr>
        <w:widowControl/>
        <w:numPr>
          <w:ilvl w:val="1"/>
          <w:numId w:val="14"/>
        </w:numPr>
        <w:autoSpaceDE/>
        <w:autoSpaceDN/>
        <w:spacing w:after="200" w:line="269" w:lineRule="auto"/>
        <w:ind w:hanging="245"/>
        <w:jc w:val="both"/>
      </w:pPr>
      <w:r>
        <w:t>Copiii cu dizabilităţi au acces în incinta spaţiilor de joacă şi utilizarea echipamentelor de joacă numai sub supravegherea unui adult.</w:t>
      </w:r>
    </w:p>
    <w:p w14:paraId="1F7E0B00" w14:textId="77777777" w:rsidR="00576E42" w:rsidRDefault="00576E42" w:rsidP="00576E42">
      <w:pPr>
        <w:widowControl/>
        <w:numPr>
          <w:ilvl w:val="0"/>
          <w:numId w:val="14"/>
        </w:numPr>
        <w:autoSpaceDE/>
        <w:autoSpaceDN/>
        <w:spacing w:after="206" w:line="269" w:lineRule="auto"/>
        <w:ind w:hanging="341"/>
        <w:jc w:val="both"/>
      </w:pPr>
      <w:r>
        <w:t xml:space="preserve">Este interzisa bruscarea copiilor, precum si aruncarea cu pietre, resturi menajere si metalice. </w:t>
      </w:r>
    </w:p>
    <w:p w14:paraId="4178C3A2" w14:textId="77777777" w:rsidR="00576E42" w:rsidRDefault="00576E42" w:rsidP="00576E42">
      <w:pPr>
        <w:widowControl/>
        <w:numPr>
          <w:ilvl w:val="0"/>
          <w:numId w:val="14"/>
        </w:numPr>
        <w:autoSpaceDE/>
        <w:autoSpaceDN/>
        <w:spacing w:after="206" w:line="269" w:lineRule="auto"/>
        <w:ind w:hanging="341"/>
        <w:jc w:val="both"/>
      </w:pPr>
      <w:r>
        <w:t xml:space="preserve">Este interzisa intrarea adultilor in stare de ebrietate, sub influenta drogurilor, persoanelor cu afectiuni psihice sau cu comportament violent. De asemenea, nu este permis accesul cu bauturi alcoolice sau stupefiante </w:t>
      </w:r>
    </w:p>
    <w:p w14:paraId="50F60660" w14:textId="77777777" w:rsidR="00576E42" w:rsidRDefault="00576E42" w:rsidP="00576E42">
      <w:pPr>
        <w:widowControl/>
        <w:numPr>
          <w:ilvl w:val="0"/>
          <w:numId w:val="14"/>
        </w:numPr>
        <w:autoSpaceDE/>
        <w:autoSpaceDN/>
        <w:spacing w:after="220" w:line="269" w:lineRule="auto"/>
        <w:ind w:hanging="341"/>
        <w:jc w:val="both"/>
      </w:pPr>
      <w:r>
        <w:t xml:space="preserve">Fumatul este strict interzis in incinta locului de joaca. </w:t>
      </w:r>
    </w:p>
    <w:p w14:paraId="095F79A1" w14:textId="3A803A98" w:rsidR="00576E42" w:rsidRDefault="00576E42" w:rsidP="00576E42">
      <w:pPr>
        <w:widowControl/>
        <w:numPr>
          <w:ilvl w:val="0"/>
          <w:numId w:val="14"/>
        </w:numPr>
        <w:autoSpaceDE/>
        <w:autoSpaceDN/>
        <w:spacing w:after="209" w:line="269" w:lineRule="auto"/>
        <w:ind w:hanging="341"/>
        <w:jc w:val="both"/>
      </w:pPr>
      <w:r>
        <w:t xml:space="preserve">Este interzis accesul animalelor de companie sau domestice în incinta spaţiilor de joacă. </w:t>
      </w:r>
    </w:p>
    <w:p w14:paraId="2EC9C66B" w14:textId="77777777" w:rsidR="00576E42" w:rsidRDefault="00576E42" w:rsidP="00576E42">
      <w:pPr>
        <w:widowControl/>
        <w:numPr>
          <w:ilvl w:val="0"/>
          <w:numId w:val="14"/>
        </w:numPr>
        <w:autoSpaceDE/>
        <w:autoSpaceDN/>
        <w:spacing w:after="249" w:line="269" w:lineRule="auto"/>
        <w:ind w:hanging="341"/>
        <w:jc w:val="both"/>
      </w:pPr>
      <w:r>
        <w:t xml:space="preserve">Este interzisă staţionarea persoanelor care nu sunt însoţitori  ai copiilor sub 14 ani,  în perimetrul parcului de joacă. </w:t>
      </w:r>
    </w:p>
    <w:p w14:paraId="0DCDC1CE" w14:textId="64549E4D" w:rsidR="00576E42" w:rsidRDefault="00576E42" w:rsidP="00576E42">
      <w:pPr>
        <w:widowControl/>
        <w:numPr>
          <w:ilvl w:val="0"/>
          <w:numId w:val="14"/>
        </w:numPr>
        <w:autoSpaceDE/>
        <w:autoSpaceDN/>
        <w:spacing w:after="249" w:line="269" w:lineRule="auto"/>
        <w:ind w:hanging="341"/>
        <w:jc w:val="both"/>
      </w:pPr>
      <w:r>
        <w:t xml:space="preserve">Este interzisă utilizarea focului deschis în spaţiile de joacă. </w:t>
      </w:r>
    </w:p>
    <w:p w14:paraId="2990A187" w14:textId="77777777" w:rsidR="00576E42" w:rsidRDefault="00576E42" w:rsidP="00576E42">
      <w:pPr>
        <w:widowControl/>
        <w:numPr>
          <w:ilvl w:val="0"/>
          <w:numId w:val="14"/>
        </w:numPr>
        <w:autoSpaceDE/>
        <w:autoSpaceDN/>
        <w:spacing w:after="209" w:line="269" w:lineRule="auto"/>
        <w:ind w:hanging="341"/>
        <w:jc w:val="both"/>
      </w:pPr>
      <w:r>
        <w:t xml:space="preserve">Utilizatorii spaţiilor de joacă au obligaţia păstrării curăţeniei în incinta acestora. </w:t>
      </w:r>
    </w:p>
    <w:p w14:paraId="2C917988" w14:textId="77777777" w:rsidR="00576E42" w:rsidRDefault="00576E42" w:rsidP="00576E42">
      <w:pPr>
        <w:spacing w:after="261" w:line="259" w:lineRule="auto"/>
        <w:ind w:left="774"/>
        <w:jc w:val="center"/>
      </w:pPr>
      <w:r>
        <w:t xml:space="preserve"> </w:t>
      </w:r>
    </w:p>
    <w:p w14:paraId="63F026CD" w14:textId="77777777" w:rsidR="00576E42" w:rsidRDefault="00576E42" w:rsidP="00576E42">
      <w:pPr>
        <w:pStyle w:val="Heading1"/>
        <w:ind w:left="720" w:right="0"/>
      </w:pPr>
      <w:r>
        <w:t xml:space="preserve">Art. 7. Utilizarea echipamentelor de joacă </w:t>
      </w:r>
    </w:p>
    <w:p w14:paraId="3587A2F0" w14:textId="77777777" w:rsidR="00576E42" w:rsidRDefault="00576E42" w:rsidP="00576E42">
      <w:pPr>
        <w:pStyle w:val="Heading1"/>
        <w:ind w:left="720" w:right="0"/>
      </w:pPr>
    </w:p>
    <w:p w14:paraId="0F0D82DB" w14:textId="77777777" w:rsidR="00576E42" w:rsidRDefault="00576E42" w:rsidP="00576E42">
      <w:pPr>
        <w:ind w:left="-5"/>
      </w:pPr>
      <w:r>
        <w:t xml:space="preserve">(1) Utilizarea echipamentului de joacă din spaţiile de joacă este permisă doar copiilor cu varsta cuprinsă între 2- 14 ani  </w:t>
      </w:r>
    </w:p>
    <w:p w14:paraId="1461D31E" w14:textId="2F82AABA" w:rsidR="00576E42" w:rsidRDefault="00576E42" w:rsidP="00576E42">
      <w:pPr>
        <w:ind w:left="-5"/>
      </w:pPr>
      <w:r>
        <w:t xml:space="preserve">(2) Utilizatorii parcurilor de joacă pentru copii trebuie să respecte instrucţiunile de folosire a echipamentelor de joacă, respectiv limita de vârstă şi cea de greutate inscripţionate pe echipament sau pe panoul de avertizare/informare. </w:t>
      </w:r>
    </w:p>
    <w:p w14:paraId="07ECEB49" w14:textId="77777777" w:rsidR="00576E42" w:rsidRDefault="00576E42" w:rsidP="00576E42">
      <w:pPr>
        <w:ind w:left="-5"/>
      </w:pPr>
      <w:r>
        <w:t xml:space="preserve">(3) Echipamentele de joacă din spaţiile de joacă vor fi utilizate doar în conformitate cu limitele de vârsta, înalțime, număr de persoane şi greutate inscriptionate pe fiecare dintre acestea. Greutatea maximă admisă pentru utilizarea echipamentelor de joacă este de 54 kg. </w:t>
      </w:r>
    </w:p>
    <w:p w14:paraId="270B0AA4" w14:textId="77777777" w:rsidR="00576E42" w:rsidRDefault="00576E42" w:rsidP="00576E42">
      <w:pPr>
        <w:spacing w:after="205"/>
        <w:ind w:left="-5"/>
      </w:pPr>
      <w:r>
        <w:t xml:space="preserve">(5) Este interzisa folosirea echipamentelor in conditii climaterice nefavorabile: ploaie, vânt puternic, ceața, gheață, ninsoare. </w:t>
      </w:r>
    </w:p>
    <w:p w14:paraId="6DA3F51D" w14:textId="77777777" w:rsidR="00576E42" w:rsidRDefault="00576E42" w:rsidP="00576E42">
      <w:pPr>
        <w:widowControl/>
        <w:numPr>
          <w:ilvl w:val="0"/>
          <w:numId w:val="15"/>
        </w:numPr>
        <w:autoSpaceDE/>
        <w:autoSpaceDN/>
        <w:spacing w:after="249" w:line="269" w:lineRule="auto"/>
        <w:ind w:hanging="461"/>
        <w:jc w:val="both"/>
      </w:pPr>
      <w:r>
        <w:t xml:space="preserve">Este interzisa stationarea in zona de siguranta a echipamentelor de joaca. </w:t>
      </w:r>
    </w:p>
    <w:p w14:paraId="45FF5AF0" w14:textId="77777777" w:rsidR="00576E42" w:rsidRDefault="00576E42" w:rsidP="00576E42">
      <w:pPr>
        <w:widowControl/>
        <w:numPr>
          <w:ilvl w:val="0"/>
          <w:numId w:val="15"/>
        </w:numPr>
        <w:autoSpaceDE/>
        <w:autoSpaceDN/>
        <w:spacing w:after="249" w:line="269" w:lineRule="auto"/>
        <w:ind w:hanging="461"/>
        <w:jc w:val="both"/>
      </w:pPr>
      <w:r>
        <w:t xml:space="preserve">Este interzisă utilizarea echipamentului care poartă inscripţia “DEFECT”  sau bandă avertizoare. </w:t>
      </w:r>
    </w:p>
    <w:p w14:paraId="70507756" w14:textId="77777777" w:rsidR="00576E42" w:rsidRDefault="00576E42" w:rsidP="00576E42">
      <w:pPr>
        <w:widowControl/>
        <w:numPr>
          <w:ilvl w:val="0"/>
          <w:numId w:val="15"/>
        </w:numPr>
        <w:autoSpaceDE/>
        <w:autoSpaceDN/>
        <w:spacing w:after="249" w:line="269" w:lineRule="auto"/>
        <w:ind w:hanging="461"/>
        <w:jc w:val="both"/>
      </w:pPr>
      <w:r>
        <w:t xml:space="preserve">Este interzisă utilizarea echipamentelor de joacă de către persoanele adulte sau copiii în vârstă de peste 14 ani. </w:t>
      </w:r>
    </w:p>
    <w:p w14:paraId="59FF0963" w14:textId="77777777" w:rsidR="00576E42" w:rsidRDefault="00576E42" w:rsidP="00576E42">
      <w:pPr>
        <w:widowControl/>
        <w:numPr>
          <w:ilvl w:val="0"/>
          <w:numId w:val="15"/>
        </w:numPr>
        <w:autoSpaceDE/>
        <w:autoSpaceDN/>
        <w:spacing w:after="206" w:line="269" w:lineRule="auto"/>
        <w:ind w:hanging="461"/>
        <w:jc w:val="both"/>
      </w:pPr>
      <w:r>
        <w:lastRenderedPageBreak/>
        <w:t xml:space="preserve">Este interzisă escaladarea structurilor din lemn cu excepţia celor destinate escaladelor.  </w:t>
      </w:r>
    </w:p>
    <w:p w14:paraId="28181194" w14:textId="77777777" w:rsidR="00576E42" w:rsidRDefault="00576E42" w:rsidP="00576E42">
      <w:pPr>
        <w:widowControl/>
        <w:numPr>
          <w:ilvl w:val="0"/>
          <w:numId w:val="15"/>
        </w:numPr>
        <w:autoSpaceDE/>
        <w:autoSpaceDN/>
        <w:spacing w:after="249" w:line="269" w:lineRule="auto"/>
        <w:ind w:hanging="461"/>
        <w:jc w:val="both"/>
      </w:pPr>
      <w:r>
        <w:t xml:space="preserve">In zona topoganelor, este interzisa urcarea in sens invers sau in picioare, acestea trebuie folosite doar pentru coborare, cu picioarele inainte si in pozitia sezut </w:t>
      </w:r>
    </w:p>
    <w:p w14:paraId="3E6722D9" w14:textId="77777777" w:rsidR="00576E42" w:rsidRDefault="00576E42" w:rsidP="00576E42">
      <w:pPr>
        <w:widowControl/>
        <w:numPr>
          <w:ilvl w:val="0"/>
          <w:numId w:val="15"/>
        </w:numPr>
        <w:autoSpaceDE/>
        <w:autoSpaceDN/>
        <w:spacing w:after="249" w:line="269" w:lineRule="auto"/>
        <w:ind w:hanging="461"/>
        <w:jc w:val="both"/>
      </w:pPr>
      <w:r>
        <w:t xml:space="preserve">Leagănele vor fi utilizate doar în pozitia sezand.  </w:t>
      </w:r>
    </w:p>
    <w:p w14:paraId="15B0AEA2" w14:textId="77777777" w:rsidR="00576E42" w:rsidRDefault="00576E42" w:rsidP="00576E42">
      <w:pPr>
        <w:widowControl/>
        <w:numPr>
          <w:ilvl w:val="0"/>
          <w:numId w:val="15"/>
        </w:numPr>
        <w:autoSpaceDE/>
        <w:autoSpaceDN/>
        <w:spacing w:after="249" w:line="269" w:lineRule="auto"/>
        <w:ind w:hanging="461"/>
        <w:jc w:val="both"/>
      </w:pPr>
      <w:r>
        <w:t xml:space="preserve">Este interzisă montarea şi utilizarea în spaţiul de joacă a altor echipamente de joacă în afara celor montate de administrator.  </w:t>
      </w:r>
    </w:p>
    <w:p w14:paraId="3628417D" w14:textId="77777777" w:rsidR="00576E42" w:rsidRDefault="00576E42" w:rsidP="00576E42">
      <w:pPr>
        <w:widowControl/>
        <w:numPr>
          <w:ilvl w:val="0"/>
          <w:numId w:val="15"/>
        </w:numPr>
        <w:autoSpaceDE/>
        <w:autoSpaceDN/>
        <w:spacing w:after="200" w:line="269" w:lineRule="auto"/>
        <w:ind w:hanging="461"/>
        <w:jc w:val="both"/>
      </w:pPr>
      <w:r>
        <w:t xml:space="preserve">Insotitorul copilului, părintele sau reprezentantul legal al copilului  îşi asumă responsabilitatea în caz de accidentare ca urmare a utilizării necorespunzătoare a echipamentului de joacă </w:t>
      </w:r>
    </w:p>
    <w:p w14:paraId="41651A92" w14:textId="77777777" w:rsidR="00576E42" w:rsidRDefault="00576E42" w:rsidP="00576E42">
      <w:pPr>
        <w:widowControl/>
        <w:numPr>
          <w:ilvl w:val="0"/>
          <w:numId w:val="15"/>
        </w:numPr>
        <w:autoSpaceDE/>
        <w:autoSpaceDN/>
        <w:spacing w:after="249" w:line="269" w:lineRule="auto"/>
        <w:ind w:hanging="461"/>
        <w:jc w:val="both"/>
      </w:pPr>
      <w:r>
        <w:t xml:space="preserve">Este interzisă vandalizarea, zgârierea vopsirea, murdărirea cu orice substanţă, ruperea, distrugerea chipamentelor de joacă şi  a pieselor de mobilire urban.  </w:t>
      </w:r>
    </w:p>
    <w:p w14:paraId="5EB93BCA" w14:textId="77777777" w:rsidR="00576E42" w:rsidRDefault="00576E42" w:rsidP="00576E42">
      <w:pPr>
        <w:widowControl/>
        <w:numPr>
          <w:ilvl w:val="0"/>
          <w:numId w:val="15"/>
        </w:numPr>
        <w:autoSpaceDE/>
        <w:autoSpaceDN/>
        <w:spacing w:after="249" w:line="269" w:lineRule="auto"/>
        <w:ind w:hanging="461"/>
        <w:jc w:val="both"/>
      </w:pPr>
      <w:r>
        <w:t xml:space="preserve">Insotitorul copilului, părintele sau reprezentantul legal al copilului  isi asuma responsabilitatea în caz de deteriorare a spaţiului de joacă sau echipamentului de joacă  ca urmare a utilizării defectuase a acestuia de către copii şi va suporta toate costurile de reparare sau înlocuire a acestora </w:t>
      </w:r>
    </w:p>
    <w:p w14:paraId="03378BAE" w14:textId="77777777" w:rsidR="00576E42" w:rsidRDefault="00576E42" w:rsidP="00576E42">
      <w:pPr>
        <w:widowControl/>
        <w:numPr>
          <w:ilvl w:val="0"/>
          <w:numId w:val="15"/>
        </w:numPr>
        <w:autoSpaceDE/>
        <w:autoSpaceDN/>
        <w:spacing w:after="191" w:line="284" w:lineRule="auto"/>
        <w:ind w:hanging="461"/>
        <w:jc w:val="both"/>
      </w:pPr>
      <w:r>
        <w:t xml:space="preserve">În cazul defecţiunilor apărute la echipamentele de joacă utilizatorii au obligaţia de a anunţa Primăria Balinț cu privire la acest aspect pentru luarea de îndată a măsurilor de prevenire a accidentelor. </w:t>
      </w:r>
    </w:p>
    <w:p w14:paraId="04F636C8" w14:textId="77777777" w:rsidR="00576E42" w:rsidRDefault="00576E42" w:rsidP="00576E42">
      <w:pPr>
        <w:spacing w:after="220" w:line="259" w:lineRule="auto"/>
        <w:ind w:left="720"/>
      </w:pPr>
      <w:r>
        <w:t xml:space="preserve"> </w:t>
      </w:r>
    </w:p>
    <w:p w14:paraId="1FD058CF" w14:textId="77777777" w:rsidR="00576E42" w:rsidRDefault="00576E42" w:rsidP="00576E42">
      <w:pPr>
        <w:spacing w:after="166" w:line="343" w:lineRule="auto"/>
        <w:ind w:left="-15" w:firstLine="2633"/>
        <w:rPr>
          <w:b/>
        </w:rPr>
      </w:pPr>
      <w:r>
        <w:rPr>
          <w:b/>
        </w:rPr>
        <w:t>Art.8. Utilizarea terenurilor de sport</w:t>
      </w:r>
    </w:p>
    <w:p w14:paraId="74A03C58" w14:textId="6EAE62EF" w:rsidR="00576E42" w:rsidRDefault="00576E42" w:rsidP="00576E42">
      <w:pPr>
        <w:spacing w:after="166" w:line="343" w:lineRule="auto"/>
        <w:ind w:left="-15"/>
      </w:pPr>
      <w:r>
        <w:rPr>
          <w:b/>
        </w:rPr>
        <w:t xml:space="preserve"> </w:t>
      </w:r>
      <w:r>
        <w:t>(1)  În incinta terenurilor de sport se vor desfășura numai activități cu caracter sportiv. În mod excepțional, pot avea loc și alte activități de interes public, cu aprobarea  Consiliului Local Balinț.</w:t>
      </w:r>
    </w:p>
    <w:p w14:paraId="4237FAD0" w14:textId="77777777" w:rsidR="00576E42" w:rsidRDefault="00576E42" w:rsidP="00576E42">
      <w:pPr>
        <w:widowControl/>
        <w:numPr>
          <w:ilvl w:val="0"/>
          <w:numId w:val="16"/>
        </w:numPr>
        <w:autoSpaceDE/>
        <w:autoSpaceDN/>
        <w:spacing w:after="249" w:line="269" w:lineRule="auto"/>
        <w:ind w:hanging="338"/>
        <w:jc w:val="both"/>
      </w:pPr>
      <w:r>
        <w:t xml:space="preserve">Utilizatorii terenurilor de sport, indiferent de statutul lor, au următoarele obligații: </w:t>
      </w:r>
    </w:p>
    <w:p w14:paraId="789DDC0B" w14:textId="77777777" w:rsidR="00576E42" w:rsidRDefault="00576E42" w:rsidP="00576E42">
      <w:pPr>
        <w:widowControl/>
        <w:numPr>
          <w:ilvl w:val="1"/>
          <w:numId w:val="16"/>
        </w:numPr>
        <w:autoSpaceDE/>
        <w:autoSpaceDN/>
        <w:spacing w:after="262" w:line="259" w:lineRule="auto"/>
        <w:ind w:hanging="305"/>
        <w:jc w:val="both"/>
      </w:pPr>
      <w:r>
        <w:t xml:space="preserve">să respecte normele de conduită etică și prevederile prezentului regulament; </w:t>
      </w:r>
    </w:p>
    <w:p w14:paraId="5B0F9412" w14:textId="77777777" w:rsidR="00576E42" w:rsidRDefault="00576E42" w:rsidP="00576E42">
      <w:pPr>
        <w:widowControl/>
        <w:numPr>
          <w:ilvl w:val="1"/>
          <w:numId w:val="16"/>
        </w:numPr>
        <w:autoSpaceDE/>
        <w:autoSpaceDN/>
        <w:spacing w:after="249" w:line="269" w:lineRule="auto"/>
        <w:ind w:hanging="305"/>
        <w:jc w:val="both"/>
      </w:pPr>
      <w:r>
        <w:t xml:space="preserve">să utilizeze spaţiul numai pe timpul zilei; </w:t>
      </w:r>
    </w:p>
    <w:p w14:paraId="7FB05CF6" w14:textId="77777777" w:rsidR="00576E42" w:rsidRDefault="00576E42" w:rsidP="00576E42">
      <w:pPr>
        <w:widowControl/>
        <w:numPr>
          <w:ilvl w:val="1"/>
          <w:numId w:val="16"/>
        </w:numPr>
        <w:autoSpaceDE/>
        <w:autoSpaceDN/>
        <w:spacing w:after="249" w:line="269" w:lineRule="auto"/>
        <w:ind w:hanging="305"/>
        <w:jc w:val="both"/>
      </w:pPr>
      <w:r>
        <w:t xml:space="preserve">să folosească terenul de sport și dotările acestuia în conformitate cu destinația lor; </w:t>
      </w:r>
    </w:p>
    <w:p w14:paraId="2BEB552F" w14:textId="77777777" w:rsidR="00576E42" w:rsidRDefault="00576E42" w:rsidP="00576E42">
      <w:pPr>
        <w:widowControl/>
        <w:numPr>
          <w:ilvl w:val="1"/>
          <w:numId w:val="16"/>
        </w:numPr>
        <w:autoSpaceDE/>
        <w:autoSpaceDN/>
        <w:spacing w:after="204" w:line="269" w:lineRule="auto"/>
        <w:ind w:hanging="305"/>
        <w:jc w:val="both"/>
      </w:pPr>
      <w:r>
        <w:t xml:space="preserve">să folosească încălțăminte adecvată activităților sportive ținând cont de suprafața de joc a terenului. </w:t>
      </w:r>
    </w:p>
    <w:p w14:paraId="7E2FC3D0" w14:textId="77777777" w:rsidR="00576E42" w:rsidRDefault="00576E42" w:rsidP="00576E42">
      <w:pPr>
        <w:widowControl/>
        <w:numPr>
          <w:ilvl w:val="0"/>
          <w:numId w:val="16"/>
        </w:numPr>
        <w:autoSpaceDE/>
        <w:autoSpaceDN/>
        <w:spacing w:after="249" w:line="269" w:lineRule="auto"/>
        <w:ind w:hanging="338"/>
        <w:jc w:val="both"/>
      </w:pPr>
      <w:r>
        <w:t xml:space="preserve">Pe terenul de sport se interzice accesul cu animale de companie sau domestice, biciclete, role, skateboarduri, scutere sau cu obiecte care pot duce la degradarea sau murdărirea terenului sintetic; </w:t>
      </w:r>
    </w:p>
    <w:p w14:paraId="0977F74E" w14:textId="77777777" w:rsidR="00576E42" w:rsidRDefault="00576E42" w:rsidP="00576E42">
      <w:pPr>
        <w:widowControl/>
        <w:numPr>
          <w:ilvl w:val="0"/>
          <w:numId w:val="16"/>
        </w:numPr>
        <w:autoSpaceDE/>
        <w:autoSpaceDN/>
        <w:spacing w:after="249" w:line="269" w:lineRule="auto"/>
        <w:ind w:hanging="338"/>
        <w:jc w:val="both"/>
      </w:pPr>
      <w:r>
        <w:t xml:space="preserve">Utilizatorii terenului de sport își asumă riscurile oricăror lovituri sau traumatisme care pot surveni în timpul jocului, ca urmare a utilizării suprafeței de joc. </w:t>
      </w:r>
    </w:p>
    <w:p w14:paraId="5A571ECF" w14:textId="77777777" w:rsidR="00576E42" w:rsidRDefault="00576E42" w:rsidP="00576E42">
      <w:pPr>
        <w:widowControl/>
        <w:numPr>
          <w:ilvl w:val="0"/>
          <w:numId w:val="16"/>
        </w:numPr>
        <w:autoSpaceDE/>
        <w:autoSpaceDN/>
        <w:spacing w:after="249" w:line="269" w:lineRule="auto"/>
        <w:ind w:hanging="338"/>
        <w:jc w:val="both"/>
      </w:pPr>
      <w:r>
        <w:t xml:space="preserve">Utilizatorii terenului de sport își asumă răspunderea pentru lucrurile personale și pentru obiectele de preț lăsate nesupreavegheate în incinta și vecinătatea suprafeței de joc. </w:t>
      </w:r>
    </w:p>
    <w:p w14:paraId="5B45E33C" w14:textId="77777777" w:rsidR="00576E42" w:rsidRDefault="00576E42" w:rsidP="00576E42">
      <w:pPr>
        <w:widowControl/>
        <w:numPr>
          <w:ilvl w:val="0"/>
          <w:numId w:val="16"/>
        </w:numPr>
        <w:autoSpaceDE/>
        <w:autoSpaceDN/>
        <w:spacing w:after="200" w:line="269" w:lineRule="auto"/>
        <w:ind w:hanging="338"/>
        <w:jc w:val="both"/>
      </w:pPr>
      <w:r>
        <w:t xml:space="preserve">Utilizatorii vor putea fi obligați să părăsească imediat terenul de sport în oricare dintre următoarele situații: </w:t>
      </w:r>
    </w:p>
    <w:p w14:paraId="232B4E30" w14:textId="77777777" w:rsidR="00576E42" w:rsidRDefault="00576E42" w:rsidP="00576E42">
      <w:pPr>
        <w:widowControl/>
        <w:numPr>
          <w:ilvl w:val="1"/>
          <w:numId w:val="16"/>
        </w:numPr>
        <w:autoSpaceDE/>
        <w:autoSpaceDN/>
        <w:spacing w:after="206" w:line="269" w:lineRule="auto"/>
        <w:ind w:hanging="305"/>
        <w:jc w:val="both"/>
      </w:pPr>
      <w:r>
        <w:lastRenderedPageBreak/>
        <w:t xml:space="preserve">nerespectarea prezentului regulament; </w:t>
      </w:r>
    </w:p>
    <w:p w14:paraId="4F6355A9" w14:textId="77777777" w:rsidR="00576E42" w:rsidRDefault="00576E42" w:rsidP="00576E42">
      <w:pPr>
        <w:widowControl/>
        <w:numPr>
          <w:ilvl w:val="1"/>
          <w:numId w:val="16"/>
        </w:numPr>
        <w:autoSpaceDE/>
        <w:autoSpaceDN/>
        <w:spacing w:after="209" w:line="269" w:lineRule="auto"/>
        <w:ind w:hanging="305"/>
        <w:jc w:val="both"/>
      </w:pPr>
      <w:r>
        <w:t xml:space="preserve">folosirea unui limbaj obscen, necuviincios, de gesturi indecente, violente; </w:t>
      </w:r>
    </w:p>
    <w:p w14:paraId="30DA2683" w14:textId="77777777" w:rsidR="00576E42" w:rsidRDefault="00576E42" w:rsidP="00576E42">
      <w:pPr>
        <w:widowControl/>
        <w:numPr>
          <w:ilvl w:val="1"/>
          <w:numId w:val="16"/>
        </w:numPr>
        <w:autoSpaceDE/>
        <w:autoSpaceDN/>
        <w:spacing w:after="54" w:line="269" w:lineRule="auto"/>
        <w:ind w:hanging="305"/>
        <w:jc w:val="both"/>
      </w:pPr>
      <w:r>
        <w:t xml:space="preserve">tulburarea liniștii publice prin producerea de zgomote cu orice aparate sau prin </w:t>
      </w:r>
    </w:p>
    <w:p w14:paraId="3C043B91" w14:textId="77777777" w:rsidR="00576E42" w:rsidRDefault="00576E42" w:rsidP="00576E42">
      <w:pPr>
        <w:spacing w:after="209"/>
        <w:ind w:left="-5"/>
      </w:pPr>
      <w:r>
        <w:t xml:space="preserve">strigăte și larmă de intensitate mare, în special în orele de liniște prevăzute de lege; </w:t>
      </w:r>
    </w:p>
    <w:p w14:paraId="096E0A90" w14:textId="77777777" w:rsidR="00576E42" w:rsidRDefault="00576E42" w:rsidP="00576E42">
      <w:pPr>
        <w:widowControl/>
        <w:numPr>
          <w:ilvl w:val="1"/>
          <w:numId w:val="16"/>
        </w:numPr>
        <w:autoSpaceDE/>
        <w:autoSpaceDN/>
        <w:spacing w:after="54" w:line="269" w:lineRule="auto"/>
        <w:ind w:hanging="305"/>
        <w:jc w:val="both"/>
      </w:pPr>
      <w:r>
        <w:t xml:space="preserve">săvârșirea oricăror contravenții sau infracțiuni ori fapte incompatibile cu o conduită </w:t>
      </w:r>
    </w:p>
    <w:p w14:paraId="5D97E478" w14:textId="77777777" w:rsidR="00576E42" w:rsidRDefault="00576E42" w:rsidP="00576E42">
      <w:pPr>
        <w:spacing w:after="206"/>
        <w:ind w:left="-5"/>
      </w:pPr>
      <w:r>
        <w:t xml:space="preserve">sportivă sau de orice altă natură. </w:t>
      </w:r>
    </w:p>
    <w:p w14:paraId="2724A53D" w14:textId="77777777" w:rsidR="00576E42" w:rsidRDefault="00576E42" w:rsidP="00576E42">
      <w:pPr>
        <w:widowControl/>
        <w:numPr>
          <w:ilvl w:val="1"/>
          <w:numId w:val="16"/>
        </w:numPr>
        <w:autoSpaceDE/>
        <w:autoSpaceDN/>
        <w:spacing w:after="9" w:line="269" w:lineRule="auto"/>
        <w:ind w:hanging="305"/>
        <w:jc w:val="both"/>
      </w:pPr>
      <w:r>
        <w:t xml:space="preserve">utilizarea necorespunzătoare a dotărilor terenurlui de sport ceea ce poate duce la </w:t>
      </w:r>
    </w:p>
    <w:p w14:paraId="43E3E03D" w14:textId="77777777" w:rsidR="00576E42" w:rsidRDefault="00576E42" w:rsidP="00576E42">
      <w:pPr>
        <w:spacing w:after="207"/>
        <w:ind w:left="-5"/>
      </w:pPr>
      <w:r>
        <w:t xml:space="preserve">deteriorarea acestora </w:t>
      </w:r>
    </w:p>
    <w:p w14:paraId="181E5E27" w14:textId="10266360" w:rsidR="00576E42" w:rsidRDefault="00576E42" w:rsidP="00576E42">
      <w:pPr>
        <w:widowControl/>
        <w:numPr>
          <w:ilvl w:val="0"/>
          <w:numId w:val="16"/>
        </w:numPr>
        <w:autoSpaceDE/>
        <w:autoSpaceDN/>
        <w:spacing w:after="249" w:line="269" w:lineRule="auto"/>
        <w:ind w:hanging="338"/>
        <w:jc w:val="both"/>
      </w:pPr>
      <w:r>
        <w:t>Utilizatorii adulți şi părinți</w:t>
      </w:r>
      <w:r w:rsidR="002F2AA5">
        <w:t>i</w:t>
      </w:r>
      <w:r>
        <w:t xml:space="preserve"> sau reprezentanții legali ai minorilor care deteriorează sau distrug echipamentul sau dotările aflate pe terenul de sport vor suporta costurile de reparare şi/sau înlocuire a acestora </w:t>
      </w:r>
    </w:p>
    <w:p w14:paraId="600EB769" w14:textId="77777777" w:rsidR="00576E42" w:rsidRDefault="00576E42" w:rsidP="00576E42">
      <w:pPr>
        <w:widowControl/>
        <w:numPr>
          <w:ilvl w:val="0"/>
          <w:numId w:val="16"/>
        </w:numPr>
        <w:autoSpaceDE/>
        <w:autoSpaceDN/>
        <w:spacing w:after="209" w:line="269" w:lineRule="auto"/>
        <w:ind w:hanging="338"/>
        <w:jc w:val="both"/>
      </w:pPr>
      <w:r>
        <w:t xml:space="preserve">Utilizatorii vor păstra curățenia pe terenul de sport. </w:t>
      </w:r>
    </w:p>
    <w:p w14:paraId="2F9F2EA8" w14:textId="77777777" w:rsidR="00576E42" w:rsidRDefault="00576E42" w:rsidP="00576E42">
      <w:pPr>
        <w:spacing w:after="267" w:line="259" w:lineRule="auto"/>
      </w:pPr>
      <w:r>
        <w:t xml:space="preserve"> </w:t>
      </w:r>
    </w:p>
    <w:p w14:paraId="5C309EB3" w14:textId="77777777" w:rsidR="002F2AA5" w:rsidRDefault="00576E42" w:rsidP="00576E42">
      <w:pPr>
        <w:spacing w:after="162" w:line="343" w:lineRule="auto"/>
        <w:ind w:left="-15" w:firstLine="216"/>
        <w:rPr>
          <w:b/>
        </w:rPr>
      </w:pPr>
      <w:r>
        <w:rPr>
          <w:b/>
        </w:rPr>
        <w:t xml:space="preserve">Art. 9.  Activităţi interzise în parcuri, locuri de joacă, locuri de odihnă şi terenuri de sport </w:t>
      </w:r>
    </w:p>
    <w:p w14:paraId="08CDB202" w14:textId="2BBF125F" w:rsidR="00576E42" w:rsidRDefault="00576E42" w:rsidP="00576E42">
      <w:pPr>
        <w:spacing w:after="162" w:line="343" w:lineRule="auto"/>
        <w:ind w:left="-15" w:firstLine="216"/>
      </w:pPr>
      <w:r>
        <w:t xml:space="preserve"> (1) Este interzisă exercitarea oricăror activități comerciale, în spațiile ce fac obiectul prezentului regulament. </w:t>
      </w:r>
    </w:p>
    <w:p w14:paraId="5632BB6F" w14:textId="77777777" w:rsidR="00576E42" w:rsidRDefault="00576E42" w:rsidP="00576E42">
      <w:pPr>
        <w:widowControl/>
        <w:numPr>
          <w:ilvl w:val="0"/>
          <w:numId w:val="17"/>
        </w:numPr>
        <w:autoSpaceDE/>
        <w:autoSpaceDN/>
        <w:spacing w:after="249" w:line="269" w:lineRule="auto"/>
        <w:ind w:hanging="338"/>
        <w:jc w:val="both"/>
      </w:pPr>
      <w:r>
        <w:t xml:space="preserve">Este interzisă montarea ilegală de construcții în zona parcurilor, locurilor de joacă, locurilor de odihnă şi a terenurilor de sport,  ocuparea ilegală a terenurilor cu spații verzi. </w:t>
      </w:r>
    </w:p>
    <w:p w14:paraId="734D80D1" w14:textId="77777777" w:rsidR="00576E42" w:rsidRDefault="00576E42" w:rsidP="00576E42">
      <w:pPr>
        <w:widowControl/>
        <w:numPr>
          <w:ilvl w:val="0"/>
          <w:numId w:val="17"/>
        </w:numPr>
        <w:autoSpaceDE/>
        <w:autoSpaceDN/>
        <w:spacing w:after="249" w:line="269" w:lineRule="auto"/>
        <w:ind w:hanging="338"/>
        <w:jc w:val="both"/>
      </w:pPr>
      <w:r>
        <w:t xml:space="preserve">În parcurile, locurile de joacă, locurile de odihnă și terenurile de sport este interzisă utilizarea aparaturii audio, dacă prin aceasta se deranjează liniștea publică. </w:t>
      </w:r>
    </w:p>
    <w:p w14:paraId="7F53B68D" w14:textId="77777777" w:rsidR="00576E42" w:rsidRDefault="00576E42" w:rsidP="00576E42">
      <w:pPr>
        <w:widowControl/>
        <w:numPr>
          <w:ilvl w:val="0"/>
          <w:numId w:val="17"/>
        </w:numPr>
        <w:autoSpaceDE/>
        <w:autoSpaceDN/>
        <w:spacing w:after="206" w:line="269" w:lineRule="auto"/>
        <w:ind w:hanging="338"/>
        <w:jc w:val="both"/>
      </w:pPr>
      <w:r>
        <w:t xml:space="preserve">Reprezintă, de asemenea, activități interzise, următoarele: </w:t>
      </w:r>
    </w:p>
    <w:p w14:paraId="498F3D54" w14:textId="77777777" w:rsidR="00576E42" w:rsidRDefault="00576E42" w:rsidP="00576E42">
      <w:pPr>
        <w:widowControl/>
        <w:numPr>
          <w:ilvl w:val="1"/>
          <w:numId w:val="17"/>
        </w:numPr>
        <w:autoSpaceDE/>
        <w:autoSpaceDN/>
        <w:spacing w:after="201" w:line="269" w:lineRule="auto"/>
        <w:ind w:firstLine="720"/>
        <w:jc w:val="both"/>
      </w:pPr>
      <w:r>
        <w:t xml:space="preserve">introducerea substanțelor periculoase, toxice, inflamabile sau a combustibilului, precum și a substanțelor explozive sau radioactive în toate zonele care fac obiectul prezentului regulament; </w:t>
      </w:r>
    </w:p>
    <w:p w14:paraId="17308DF8" w14:textId="77777777" w:rsidR="00576E42" w:rsidRDefault="00576E42" w:rsidP="00576E42">
      <w:pPr>
        <w:widowControl/>
        <w:numPr>
          <w:ilvl w:val="1"/>
          <w:numId w:val="17"/>
        </w:numPr>
        <w:autoSpaceDE/>
        <w:autoSpaceDN/>
        <w:spacing w:after="201" w:line="269" w:lineRule="auto"/>
        <w:ind w:firstLine="720"/>
        <w:jc w:val="both"/>
      </w:pPr>
      <w:r>
        <w:t xml:space="preserve">utilizarea focului deschis, incendierea elementelor constitutive ale echipamentelor din spaţiile de joacă, a coşurilor pentru gunoaie, a băncilor sau utilizarea focului deschis în perimetru;  </w:t>
      </w:r>
    </w:p>
    <w:p w14:paraId="3CC31D63" w14:textId="77777777" w:rsidR="00576E42" w:rsidRDefault="00576E42" w:rsidP="00576E42">
      <w:pPr>
        <w:widowControl/>
        <w:numPr>
          <w:ilvl w:val="1"/>
          <w:numId w:val="17"/>
        </w:numPr>
        <w:autoSpaceDE/>
        <w:autoSpaceDN/>
        <w:spacing w:after="249" w:line="269" w:lineRule="auto"/>
        <w:ind w:firstLine="720"/>
        <w:jc w:val="both"/>
      </w:pPr>
      <w:r>
        <w:t xml:space="preserve">vandalizarea spaţiilor care fac obiectul prezentului regulament prin zgâriere, scriere, vopsire,murdărire cu orice substanţă, demontare, mutare, rupere, distrugere a echipamentelor de joacă, a panourilor informative, a gardului împrejmuitor, a mobilierului urban (bănci, mese de șah, pubele,lampadare etc) şi a materialului dendro – floricol; </w:t>
      </w:r>
    </w:p>
    <w:p w14:paraId="244B44F2" w14:textId="77777777" w:rsidR="00576E42" w:rsidRDefault="00576E42" w:rsidP="00576E42">
      <w:pPr>
        <w:widowControl/>
        <w:numPr>
          <w:ilvl w:val="1"/>
          <w:numId w:val="17"/>
        </w:numPr>
        <w:autoSpaceDE/>
        <w:autoSpaceDN/>
        <w:spacing w:after="33" w:line="269" w:lineRule="auto"/>
        <w:ind w:firstLine="720"/>
        <w:jc w:val="both"/>
      </w:pPr>
      <w:r>
        <w:t xml:space="preserve">acoperirea afişajelor existente în incinta locurilor de joacă cu diferite tipuri de </w:t>
      </w:r>
    </w:p>
    <w:p w14:paraId="76A0B38E" w14:textId="77777777" w:rsidR="00576E42" w:rsidRDefault="00576E42" w:rsidP="00576E42">
      <w:pPr>
        <w:ind w:left="-5"/>
      </w:pPr>
      <w:r>
        <w:t xml:space="preserve">anunţuri publicitare, programe de evenimente, afişe electorale, graffiti, vopsire etc.; </w:t>
      </w:r>
    </w:p>
    <w:p w14:paraId="0E153EE8" w14:textId="77777777" w:rsidR="00576E42" w:rsidRDefault="00576E42" w:rsidP="00576E42">
      <w:pPr>
        <w:widowControl/>
        <w:numPr>
          <w:ilvl w:val="1"/>
          <w:numId w:val="17"/>
        </w:numPr>
        <w:autoSpaceDE/>
        <w:autoSpaceDN/>
        <w:spacing w:after="249" w:line="269" w:lineRule="auto"/>
        <w:ind w:firstLine="720"/>
        <w:jc w:val="both"/>
      </w:pPr>
      <w:r>
        <w:t xml:space="preserve">fumatul în locurile de joacă; </w:t>
      </w:r>
    </w:p>
    <w:p w14:paraId="601B088C" w14:textId="77777777" w:rsidR="00576E42" w:rsidRDefault="00576E42" w:rsidP="00576E42">
      <w:pPr>
        <w:widowControl/>
        <w:numPr>
          <w:ilvl w:val="1"/>
          <w:numId w:val="17"/>
        </w:numPr>
        <w:autoSpaceDE/>
        <w:autoSpaceDN/>
        <w:spacing w:after="249" w:line="269" w:lineRule="auto"/>
        <w:ind w:firstLine="720"/>
        <w:jc w:val="both"/>
      </w:pPr>
      <w:r>
        <w:t xml:space="preserve">consumul de alcool sau de substanțe interzise; </w:t>
      </w:r>
    </w:p>
    <w:p w14:paraId="0823BA87" w14:textId="77777777" w:rsidR="00576E42" w:rsidRDefault="00576E42" w:rsidP="00576E42">
      <w:pPr>
        <w:widowControl/>
        <w:numPr>
          <w:ilvl w:val="1"/>
          <w:numId w:val="17"/>
        </w:numPr>
        <w:autoSpaceDE/>
        <w:autoSpaceDN/>
        <w:spacing w:after="249" w:line="269" w:lineRule="auto"/>
        <w:ind w:firstLine="720"/>
        <w:jc w:val="both"/>
      </w:pPr>
      <w:r>
        <w:lastRenderedPageBreak/>
        <w:t xml:space="preserve">utilizarea mobilierului de joacă de către adulți; </w:t>
      </w:r>
    </w:p>
    <w:p w14:paraId="5DB79473" w14:textId="77777777" w:rsidR="00576E42" w:rsidRDefault="00576E42" w:rsidP="00576E42">
      <w:pPr>
        <w:widowControl/>
        <w:numPr>
          <w:ilvl w:val="1"/>
          <w:numId w:val="17"/>
        </w:numPr>
        <w:autoSpaceDE/>
        <w:autoSpaceDN/>
        <w:spacing w:after="249" w:line="269" w:lineRule="auto"/>
        <w:ind w:firstLine="720"/>
        <w:jc w:val="both"/>
      </w:pPr>
      <w:r>
        <w:t xml:space="preserve">utilizarea mobilierului de joacă de către copiii sub 7 ani nesupravegheați; </w:t>
      </w:r>
    </w:p>
    <w:p w14:paraId="66C6DD96" w14:textId="77777777" w:rsidR="00576E42" w:rsidRDefault="00576E42" w:rsidP="00576E42">
      <w:pPr>
        <w:widowControl/>
        <w:numPr>
          <w:ilvl w:val="1"/>
          <w:numId w:val="17"/>
        </w:numPr>
        <w:autoSpaceDE/>
        <w:autoSpaceDN/>
        <w:spacing w:after="249" w:line="269" w:lineRule="auto"/>
        <w:ind w:firstLine="720"/>
        <w:jc w:val="both"/>
      </w:pPr>
      <w:r>
        <w:t xml:space="preserve">staționarea în zona de siguranță a echipamentelor de joacă; </w:t>
      </w:r>
    </w:p>
    <w:p w14:paraId="762FAD37" w14:textId="77777777" w:rsidR="00576E42" w:rsidRDefault="00576E42" w:rsidP="00576E42">
      <w:pPr>
        <w:widowControl/>
        <w:numPr>
          <w:ilvl w:val="1"/>
          <w:numId w:val="17"/>
        </w:numPr>
        <w:autoSpaceDE/>
        <w:autoSpaceDN/>
        <w:spacing w:after="48" w:line="269" w:lineRule="auto"/>
        <w:ind w:firstLine="720"/>
        <w:jc w:val="both"/>
      </w:pPr>
      <w:r>
        <w:t xml:space="preserve">nerespectarea recomandărilor limitelor de vârstă, de greutate sau a numărului de </w:t>
      </w:r>
    </w:p>
    <w:p w14:paraId="1E14FC23" w14:textId="77777777" w:rsidR="00576E42" w:rsidRDefault="00576E42" w:rsidP="00576E42">
      <w:pPr>
        <w:spacing w:after="207"/>
        <w:ind w:left="-5"/>
      </w:pPr>
      <w:r>
        <w:t xml:space="preserve">persoane inscripționate pe fiecare mobilier de joacă; </w:t>
      </w:r>
    </w:p>
    <w:p w14:paraId="26198696" w14:textId="77777777" w:rsidR="00576E42" w:rsidRDefault="00576E42" w:rsidP="00576E42">
      <w:pPr>
        <w:widowControl/>
        <w:numPr>
          <w:ilvl w:val="1"/>
          <w:numId w:val="17"/>
        </w:numPr>
        <w:autoSpaceDE/>
        <w:autoSpaceDN/>
        <w:spacing w:after="249" w:line="269" w:lineRule="auto"/>
        <w:ind w:firstLine="720"/>
        <w:jc w:val="both"/>
      </w:pPr>
      <w:r>
        <w:t xml:space="preserve">folosirea echipamentelor defecte; </w:t>
      </w:r>
    </w:p>
    <w:p w14:paraId="3C4CE0FD" w14:textId="77777777" w:rsidR="00576E42" w:rsidRDefault="00576E42" w:rsidP="00576E42">
      <w:pPr>
        <w:widowControl/>
        <w:numPr>
          <w:ilvl w:val="1"/>
          <w:numId w:val="17"/>
        </w:numPr>
        <w:autoSpaceDE/>
        <w:autoSpaceDN/>
        <w:spacing w:after="249" w:line="269" w:lineRule="auto"/>
        <w:ind w:firstLine="720"/>
        <w:jc w:val="both"/>
      </w:pPr>
      <w:r>
        <w:t xml:space="preserve">supraaglomerarea echipamentelor de joacă, fapt ce ar putea cauza accidente; </w:t>
      </w:r>
    </w:p>
    <w:p w14:paraId="6C602219" w14:textId="77777777" w:rsidR="00576E42" w:rsidRDefault="00576E42" w:rsidP="00576E42">
      <w:pPr>
        <w:widowControl/>
        <w:numPr>
          <w:ilvl w:val="1"/>
          <w:numId w:val="17"/>
        </w:numPr>
        <w:autoSpaceDE/>
        <w:autoSpaceDN/>
        <w:spacing w:after="249" w:line="269" w:lineRule="auto"/>
        <w:ind w:firstLine="720"/>
        <w:jc w:val="both"/>
      </w:pPr>
      <w:r>
        <w:t xml:space="preserve">decojirea trunchiurilor arborilor, tăierea de ramuri din arbori și arbuști, prinderea/agățarea de corpuri străine pe trunchiul/ramurilor arborilor, precum și fixarea de reclame; </w:t>
      </w:r>
    </w:p>
    <w:p w14:paraId="3F091144" w14:textId="77777777" w:rsidR="00576E42" w:rsidRDefault="00576E42" w:rsidP="00576E42">
      <w:pPr>
        <w:widowControl/>
        <w:numPr>
          <w:ilvl w:val="1"/>
          <w:numId w:val="17"/>
        </w:numPr>
        <w:autoSpaceDE/>
        <w:autoSpaceDN/>
        <w:spacing w:after="249" w:line="269" w:lineRule="auto"/>
        <w:ind w:firstLine="720"/>
        <w:jc w:val="both"/>
      </w:pPr>
      <w:r>
        <w:t xml:space="preserve">ruperea florilor din perimetrul spațiilor verzi; </w:t>
      </w:r>
    </w:p>
    <w:p w14:paraId="59E84507" w14:textId="77777777" w:rsidR="00576E42" w:rsidRDefault="00576E42" w:rsidP="00576E42">
      <w:pPr>
        <w:widowControl/>
        <w:numPr>
          <w:ilvl w:val="1"/>
          <w:numId w:val="17"/>
        </w:numPr>
        <w:autoSpaceDE/>
        <w:autoSpaceDN/>
        <w:spacing w:after="43" w:line="269" w:lineRule="auto"/>
        <w:ind w:firstLine="720"/>
        <w:jc w:val="both"/>
      </w:pPr>
      <w:r>
        <w:t xml:space="preserve">distrugerea sau deteriorarea drumurilor, aleilor, bordurilor, stâlpilor de iluminat, a </w:t>
      </w:r>
    </w:p>
    <w:p w14:paraId="3EAD09E4" w14:textId="77777777" w:rsidR="00576E42" w:rsidRDefault="00576E42" w:rsidP="00576E42">
      <w:pPr>
        <w:ind w:left="-5"/>
      </w:pPr>
      <w:r>
        <w:t xml:space="preserve">sistemelor de irigații și a instalțiilor tehnice din spațiile verzi; </w:t>
      </w:r>
    </w:p>
    <w:p w14:paraId="0F613C55" w14:textId="77777777" w:rsidR="00576E42" w:rsidRDefault="00576E42" w:rsidP="00576E42">
      <w:pPr>
        <w:widowControl/>
        <w:numPr>
          <w:ilvl w:val="1"/>
          <w:numId w:val="17"/>
        </w:numPr>
        <w:autoSpaceDE/>
        <w:autoSpaceDN/>
        <w:spacing w:after="249" w:line="269" w:lineRule="auto"/>
        <w:ind w:firstLine="720"/>
        <w:jc w:val="both"/>
      </w:pPr>
      <w:r>
        <w:t xml:space="preserve">recoltarea de fructe, muguri și cetină; </w:t>
      </w:r>
    </w:p>
    <w:p w14:paraId="20544DD1" w14:textId="77777777" w:rsidR="00576E42" w:rsidRDefault="00576E42" w:rsidP="00576E42">
      <w:pPr>
        <w:widowControl/>
        <w:numPr>
          <w:ilvl w:val="1"/>
          <w:numId w:val="17"/>
        </w:numPr>
        <w:autoSpaceDE/>
        <w:autoSpaceDN/>
        <w:spacing w:after="249" w:line="269" w:lineRule="auto"/>
        <w:ind w:firstLine="720"/>
        <w:jc w:val="both"/>
      </w:pPr>
      <w:r>
        <w:t xml:space="preserve">colectarea plantelor medicinale, a fructelor și a ierbii; </w:t>
      </w:r>
    </w:p>
    <w:p w14:paraId="5D3A0299" w14:textId="77777777" w:rsidR="00576E42" w:rsidRDefault="00576E42" w:rsidP="00576E42">
      <w:pPr>
        <w:widowControl/>
        <w:numPr>
          <w:ilvl w:val="1"/>
          <w:numId w:val="17"/>
        </w:numPr>
        <w:autoSpaceDE/>
        <w:autoSpaceDN/>
        <w:spacing w:after="249" w:line="269" w:lineRule="auto"/>
        <w:ind w:firstLine="720"/>
        <w:jc w:val="both"/>
      </w:pPr>
      <w:r>
        <w:t xml:space="preserve">aruncarea de ambalaje, hârtii, sticle, țigări, semințe, precum și de orice alte deșeuri; </w:t>
      </w:r>
    </w:p>
    <w:p w14:paraId="15827FDA" w14:textId="77777777" w:rsidR="00576E42" w:rsidRDefault="00576E42" w:rsidP="00576E42">
      <w:pPr>
        <w:widowControl/>
        <w:numPr>
          <w:ilvl w:val="1"/>
          <w:numId w:val="17"/>
        </w:numPr>
        <w:autoSpaceDE/>
        <w:autoSpaceDN/>
        <w:spacing w:after="249" w:line="269" w:lineRule="auto"/>
        <w:ind w:firstLine="720"/>
        <w:jc w:val="both"/>
      </w:pPr>
      <w:r>
        <w:t xml:space="preserve">urcarea pe bănci, fântâni, monumente și garduri; </w:t>
      </w:r>
    </w:p>
    <w:p w14:paraId="4A6F809F" w14:textId="77777777" w:rsidR="00576E42" w:rsidRDefault="00576E42" w:rsidP="00576E42">
      <w:pPr>
        <w:widowControl/>
        <w:numPr>
          <w:ilvl w:val="1"/>
          <w:numId w:val="17"/>
        </w:numPr>
        <w:autoSpaceDE/>
        <w:autoSpaceDN/>
        <w:spacing w:after="49" w:line="259" w:lineRule="auto"/>
        <w:ind w:firstLine="720"/>
        <w:jc w:val="both"/>
      </w:pPr>
      <w:r>
        <w:t xml:space="preserve">intrarea pe suprafețele de tartan cu încălțăminte neadecvată (de ex: tocuri ascuțite </w:t>
      </w:r>
    </w:p>
    <w:p w14:paraId="32A636F8" w14:textId="77777777" w:rsidR="00576E42" w:rsidRDefault="00576E42" w:rsidP="00576E42">
      <w:pPr>
        <w:ind w:left="-5"/>
      </w:pPr>
      <w:r>
        <w:t xml:space="preserve">sau crampoane) care ar putea afecta aceste suprafețe; </w:t>
      </w:r>
    </w:p>
    <w:p w14:paraId="2D978E74" w14:textId="77777777" w:rsidR="00576E42" w:rsidRDefault="00576E42" w:rsidP="00576E42">
      <w:pPr>
        <w:widowControl/>
        <w:numPr>
          <w:ilvl w:val="1"/>
          <w:numId w:val="17"/>
        </w:numPr>
        <w:autoSpaceDE/>
        <w:autoSpaceDN/>
        <w:spacing w:after="249" w:line="269" w:lineRule="auto"/>
        <w:ind w:firstLine="720"/>
        <w:jc w:val="both"/>
      </w:pPr>
      <w:r>
        <w:t xml:space="preserve">scăldatul în fântâni arteziene; </w:t>
      </w:r>
    </w:p>
    <w:p w14:paraId="2A40C11F" w14:textId="77777777" w:rsidR="00576E42" w:rsidRDefault="00576E42" w:rsidP="00576E42">
      <w:pPr>
        <w:widowControl/>
        <w:numPr>
          <w:ilvl w:val="1"/>
          <w:numId w:val="17"/>
        </w:numPr>
        <w:autoSpaceDE/>
        <w:autoSpaceDN/>
        <w:spacing w:after="249" w:line="269" w:lineRule="auto"/>
        <w:ind w:firstLine="720"/>
        <w:jc w:val="both"/>
      </w:pPr>
      <w:r>
        <w:t xml:space="preserve">pășunatul în zonele ce fac obiectul prezentului regulament; </w:t>
      </w:r>
    </w:p>
    <w:p w14:paraId="113D98F5" w14:textId="77777777" w:rsidR="00576E42" w:rsidRDefault="00576E42" w:rsidP="00576E42">
      <w:pPr>
        <w:widowControl/>
        <w:numPr>
          <w:ilvl w:val="1"/>
          <w:numId w:val="17"/>
        </w:numPr>
        <w:autoSpaceDE/>
        <w:autoSpaceDN/>
        <w:spacing w:after="249" w:line="269" w:lineRule="auto"/>
        <w:ind w:firstLine="720"/>
        <w:jc w:val="both"/>
      </w:pPr>
      <w:r>
        <w:t xml:space="preserve">hrănirea animalelor fără stăpân și a păsărilor. </w:t>
      </w:r>
    </w:p>
    <w:p w14:paraId="0321A88E" w14:textId="77777777" w:rsidR="00576E42" w:rsidRDefault="00576E42" w:rsidP="00576E42">
      <w:pPr>
        <w:widowControl/>
        <w:numPr>
          <w:ilvl w:val="0"/>
          <w:numId w:val="17"/>
        </w:numPr>
        <w:autoSpaceDE/>
        <w:autoSpaceDN/>
        <w:spacing w:after="249" w:line="269" w:lineRule="auto"/>
        <w:ind w:hanging="338"/>
        <w:jc w:val="both"/>
      </w:pPr>
      <w:r>
        <w:t xml:space="preserve">Sunt interzise activitățile și jocurile care pot afecta liniștea sau siguranța pietonilor, deteriorarea plantațiilor și a mobilierului, poluarea punctelor de apă sau a fântânilor. </w:t>
      </w:r>
    </w:p>
    <w:p w14:paraId="3D4BEFE1" w14:textId="77777777" w:rsidR="00576E42" w:rsidRDefault="00576E42" w:rsidP="00576E42">
      <w:pPr>
        <w:widowControl/>
        <w:numPr>
          <w:ilvl w:val="0"/>
          <w:numId w:val="17"/>
        </w:numPr>
        <w:autoSpaceDE/>
        <w:autoSpaceDN/>
        <w:spacing w:after="203" w:line="269" w:lineRule="auto"/>
        <w:ind w:hanging="338"/>
        <w:jc w:val="both"/>
      </w:pPr>
      <w:r>
        <w:t xml:space="preserve">Este interzis accesul tuturor vehiculelor sau autovehiculelor, cu excepția autovehiculelor speciale pentru intervenţii de urgenţă aflate în misiune, şi a celor autorizate (vehicule de serviciu, pentru prestarea de servicii de amenajare și întreținere, pentru lucrări de interes public, de intervenții la rețelele edilitare, pentru aprovizionare). </w:t>
      </w:r>
    </w:p>
    <w:p w14:paraId="253E6F99" w14:textId="77777777" w:rsidR="00576E42" w:rsidRDefault="00576E42" w:rsidP="00576E42">
      <w:pPr>
        <w:widowControl/>
        <w:numPr>
          <w:ilvl w:val="0"/>
          <w:numId w:val="17"/>
        </w:numPr>
        <w:autoSpaceDE/>
        <w:autoSpaceDN/>
        <w:spacing w:after="249" w:line="269" w:lineRule="auto"/>
        <w:ind w:hanging="338"/>
        <w:jc w:val="both"/>
      </w:pPr>
      <w:r>
        <w:t xml:space="preserve">În afara locurilor special destinate jocurilor cu mingea, practicarea acestor jocuri este interzisă fiind permise doar cele cu baloane ușoare pentru copii, în zone îndepărtate de plantații fragile. </w:t>
      </w:r>
    </w:p>
    <w:p w14:paraId="674BF76D" w14:textId="77777777" w:rsidR="00576E42" w:rsidRDefault="00576E42" w:rsidP="00576E42">
      <w:pPr>
        <w:widowControl/>
        <w:numPr>
          <w:ilvl w:val="0"/>
          <w:numId w:val="17"/>
        </w:numPr>
        <w:autoSpaceDE/>
        <w:autoSpaceDN/>
        <w:spacing w:after="197" w:line="269" w:lineRule="auto"/>
        <w:ind w:hanging="338"/>
        <w:jc w:val="both"/>
      </w:pPr>
      <w:r>
        <w:t xml:space="preserve">Practicarea jocurilor de noroc  în parcuri , locurile de joacă, locurile de odihnă și pe terenurile de sport este interzisă. </w:t>
      </w:r>
    </w:p>
    <w:p w14:paraId="68600F4D" w14:textId="77777777" w:rsidR="00576E42" w:rsidRDefault="00576E42" w:rsidP="00576E42">
      <w:pPr>
        <w:spacing w:after="272" w:line="259" w:lineRule="auto"/>
      </w:pPr>
      <w:r>
        <w:t xml:space="preserve"> </w:t>
      </w:r>
    </w:p>
    <w:p w14:paraId="4837DCBB" w14:textId="77777777" w:rsidR="00576E42" w:rsidRDefault="00576E42" w:rsidP="00576E42">
      <w:pPr>
        <w:pStyle w:val="Heading1"/>
        <w:ind w:right="5"/>
      </w:pPr>
      <w:r>
        <w:lastRenderedPageBreak/>
        <w:t xml:space="preserve">Art.10 .Sancțiuni </w:t>
      </w:r>
    </w:p>
    <w:p w14:paraId="097DCBF2" w14:textId="77777777" w:rsidR="002F2AA5" w:rsidRDefault="002F2AA5" w:rsidP="00576E42">
      <w:pPr>
        <w:pStyle w:val="Heading1"/>
        <w:ind w:right="5"/>
      </w:pPr>
    </w:p>
    <w:p w14:paraId="221BD105" w14:textId="7D39CD78" w:rsidR="00576E42" w:rsidRDefault="00576E42" w:rsidP="00576E42">
      <w:pPr>
        <w:widowControl/>
        <w:numPr>
          <w:ilvl w:val="0"/>
          <w:numId w:val="18"/>
        </w:numPr>
        <w:autoSpaceDE/>
        <w:autoSpaceDN/>
        <w:spacing w:after="249" w:line="269" w:lineRule="auto"/>
        <w:ind w:hanging="10"/>
        <w:jc w:val="both"/>
      </w:pPr>
      <w:r>
        <w:t>Nerespectarea prevederilor prezentului Regulament constituie contravenție şi se sancționează cu amendă contravențională,  de la 1</w:t>
      </w:r>
      <w:r w:rsidR="002F2AA5">
        <w:t>.</w:t>
      </w:r>
      <w:r>
        <w:t>00</w:t>
      </w:r>
      <w:r w:rsidR="002F2AA5">
        <w:t>0</w:t>
      </w:r>
      <w:r>
        <w:t xml:space="preserve"> lei la 2</w:t>
      </w:r>
      <w:r w:rsidR="002F2AA5">
        <w:t>.</w:t>
      </w:r>
      <w:r>
        <w:t>00</w:t>
      </w:r>
      <w:r w:rsidR="002F2AA5">
        <w:t>0</w:t>
      </w:r>
      <w:r>
        <w:t xml:space="preserve"> de lei pentru persoanele fizice şi de la </w:t>
      </w:r>
      <w:r w:rsidR="002F2AA5">
        <w:t>5</w:t>
      </w:r>
      <w:r>
        <w:t xml:space="preserve">.000 lei la 10.000 lei pentru persoanele juridice </w:t>
      </w:r>
    </w:p>
    <w:p w14:paraId="202E738D" w14:textId="77777777" w:rsidR="00576E42" w:rsidRDefault="00576E42" w:rsidP="00576E42">
      <w:pPr>
        <w:widowControl/>
        <w:numPr>
          <w:ilvl w:val="0"/>
          <w:numId w:val="18"/>
        </w:numPr>
        <w:autoSpaceDE/>
        <w:autoSpaceDN/>
        <w:spacing w:after="249" w:line="269" w:lineRule="auto"/>
        <w:ind w:hanging="10"/>
        <w:jc w:val="both"/>
      </w:pPr>
      <w:r>
        <w:t xml:space="preserve">În cazul în care prin săvârșirea contravenției se produce o pagubă materială, se va face mențiunea în procesul verbal de constatare a contravenției, iar valoarea despăgubirii se va stabili pe baza devizului lucrărilor de reparaţii, recuperarea prejudiciului/pagubei urmând să se realizeze în conformitate cu prevederile legale. </w:t>
      </w:r>
    </w:p>
    <w:p w14:paraId="3113ADAF" w14:textId="77777777" w:rsidR="00576E42" w:rsidRDefault="00576E42" w:rsidP="00576E42">
      <w:pPr>
        <w:widowControl/>
        <w:numPr>
          <w:ilvl w:val="0"/>
          <w:numId w:val="18"/>
        </w:numPr>
        <w:autoSpaceDE/>
        <w:autoSpaceDN/>
        <w:spacing w:after="249" w:line="269" w:lineRule="auto"/>
        <w:ind w:hanging="10"/>
        <w:jc w:val="both"/>
      </w:pPr>
      <w:r>
        <w:t xml:space="preserve">Constatarea contravențiilor şi aplicarea sancţiunilor se fac de către persoanele împuternicite din cadrul Primăriei Balinț </w:t>
      </w:r>
    </w:p>
    <w:p w14:paraId="5AFAD4A9" w14:textId="77777777" w:rsidR="00576E42" w:rsidRDefault="00576E42" w:rsidP="00576E42">
      <w:pPr>
        <w:widowControl/>
        <w:numPr>
          <w:ilvl w:val="0"/>
          <w:numId w:val="18"/>
        </w:numPr>
        <w:autoSpaceDE/>
        <w:autoSpaceDN/>
        <w:spacing w:after="201" w:line="269" w:lineRule="auto"/>
        <w:ind w:hanging="10"/>
        <w:jc w:val="both"/>
      </w:pPr>
      <w:r>
        <w:t xml:space="preserve">Prevederile referitoare la contravenţii se completează cu dispoziţiile Ordonanţei Guvernului nr. 2/2001 privind regimul juridic al contravenţiilor cu modificările şi completările ulterioare. </w:t>
      </w:r>
    </w:p>
    <w:p w14:paraId="2BE8D056" w14:textId="77777777" w:rsidR="00935CDF" w:rsidRDefault="00935CDF">
      <w:pPr>
        <w:pStyle w:val="BodyText"/>
        <w:ind w:left="0" w:firstLine="0"/>
      </w:pPr>
    </w:p>
    <w:p w14:paraId="1D8D3422" w14:textId="77777777" w:rsidR="00935CDF" w:rsidRDefault="00935CDF">
      <w:pPr>
        <w:pStyle w:val="BodyText"/>
        <w:ind w:left="0" w:firstLine="0"/>
      </w:pPr>
    </w:p>
    <w:p w14:paraId="4D15BB5E" w14:textId="77777777" w:rsidR="00935CDF" w:rsidRDefault="00000000">
      <w:pPr>
        <w:pStyle w:val="Heading1"/>
        <w:ind w:left="5"/>
      </w:pPr>
      <w:r>
        <w:rPr>
          <w:spacing w:val="-2"/>
        </w:rPr>
        <w:t>PRIMAR</w:t>
      </w:r>
    </w:p>
    <w:p w14:paraId="55C1D5C5" w14:textId="30FD5252" w:rsidR="00935CDF" w:rsidRDefault="0039557B">
      <w:pPr>
        <w:ind w:left="177" w:right="192"/>
        <w:jc w:val="center"/>
        <w:rPr>
          <w:b/>
          <w:sz w:val="24"/>
        </w:rPr>
      </w:pPr>
      <w:r>
        <w:rPr>
          <w:b/>
          <w:sz w:val="24"/>
        </w:rPr>
        <w:t>Popa Andrei Dumitru</w:t>
      </w:r>
    </w:p>
    <w:p w14:paraId="0832D17E" w14:textId="77777777" w:rsidR="00935CDF" w:rsidRDefault="00935CDF">
      <w:pPr>
        <w:pStyle w:val="BodyText"/>
        <w:ind w:left="0" w:firstLine="0"/>
        <w:rPr>
          <w:b/>
        </w:rPr>
      </w:pPr>
    </w:p>
    <w:p w14:paraId="209B89F8" w14:textId="77777777" w:rsidR="00935CDF" w:rsidRDefault="00935CDF">
      <w:pPr>
        <w:pStyle w:val="BodyText"/>
        <w:ind w:left="0" w:firstLine="0"/>
        <w:rPr>
          <w:b/>
        </w:rPr>
      </w:pPr>
    </w:p>
    <w:p w14:paraId="0A08B59B" w14:textId="77777777" w:rsidR="00935CDF" w:rsidRDefault="00935CDF">
      <w:pPr>
        <w:pStyle w:val="BodyText"/>
        <w:ind w:left="0" w:firstLine="0"/>
        <w:rPr>
          <w:b/>
        </w:rPr>
      </w:pPr>
    </w:p>
    <w:p w14:paraId="0B2BABDE" w14:textId="77777777" w:rsidR="00935CDF" w:rsidRDefault="00935CDF">
      <w:pPr>
        <w:pStyle w:val="BodyText"/>
        <w:ind w:left="0" w:firstLine="0"/>
        <w:rPr>
          <w:b/>
        </w:rPr>
      </w:pPr>
    </w:p>
    <w:p w14:paraId="256D0BBD" w14:textId="77777777" w:rsidR="00935CDF" w:rsidRDefault="00935CDF">
      <w:pPr>
        <w:pStyle w:val="BodyText"/>
        <w:ind w:left="0" w:firstLine="0"/>
        <w:rPr>
          <w:b/>
        </w:rPr>
      </w:pPr>
    </w:p>
    <w:p w14:paraId="63680BF4" w14:textId="77777777" w:rsidR="00935CDF" w:rsidRDefault="00935CDF">
      <w:pPr>
        <w:pStyle w:val="BodyText"/>
        <w:ind w:left="0" w:firstLine="0"/>
        <w:rPr>
          <w:b/>
        </w:rPr>
      </w:pPr>
    </w:p>
    <w:p w14:paraId="65701067" w14:textId="014BF0DB" w:rsidR="00935CDF" w:rsidRDefault="00935CDF">
      <w:pPr>
        <w:ind w:left="7061"/>
        <w:rPr>
          <w:b/>
          <w:sz w:val="24"/>
        </w:rPr>
      </w:pPr>
    </w:p>
    <w:sectPr w:rsidR="00935CDF" w:rsidSect="00576E42">
      <w:footerReference w:type="default" r:id="rId9"/>
      <w:type w:val="continuous"/>
      <w:pgSz w:w="12240" w:h="15840"/>
      <w:pgMar w:top="360" w:right="1320" w:bottom="1240" w:left="1340" w:header="0" w:footer="10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7DB1" w14:textId="77777777" w:rsidR="00460ABF" w:rsidRDefault="00460ABF">
      <w:r>
        <w:separator/>
      </w:r>
    </w:p>
  </w:endnote>
  <w:endnote w:type="continuationSeparator" w:id="0">
    <w:p w14:paraId="372C77C2" w14:textId="77777777" w:rsidR="00460ABF" w:rsidRDefault="0046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1B3DB" w14:textId="77777777" w:rsidR="00935CDF" w:rsidRDefault="00000000">
    <w:pPr>
      <w:pStyle w:val="BodyText"/>
      <w:spacing w:line="14" w:lineRule="auto"/>
      <w:ind w:left="0" w:firstLine="0"/>
      <w:rPr>
        <w:sz w:val="20"/>
      </w:rPr>
    </w:pPr>
    <w:r>
      <w:rPr>
        <w:noProof/>
      </w:rPr>
      <mc:AlternateContent>
        <mc:Choice Requires="wps">
          <w:drawing>
            <wp:anchor distT="0" distB="0" distL="0" distR="0" simplePos="0" relativeHeight="251658240" behindDoc="1" locked="0" layoutInCell="1" allowOverlap="1" wp14:anchorId="42C09F9D" wp14:editId="72B81EC7">
              <wp:simplePos x="0" y="0"/>
              <wp:positionH relativeFrom="page">
                <wp:posOffset>3810634</wp:posOffset>
              </wp:positionH>
              <wp:positionV relativeFrom="page">
                <wp:posOffset>9253050</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C81A2D8" w14:textId="77777777" w:rsidR="00935CDF" w:rsidRDefault="00000000">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42C09F9D" id="_x0000_t202" coordsize="21600,21600" o:spt="202" path="m,l,21600r21600,l21600,xe">
              <v:stroke joinstyle="miter"/>
              <v:path gradientshapeok="t" o:connecttype="rect"/>
            </v:shapetype>
            <v:shape id="Textbox 1" o:spid="_x0000_s1026" type="#_x0000_t202" style="position:absolute;margin-left:300.05pt;margin-top:728.6pt;width:13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" filled="f" stroked="f">
              <v:textbox inset="0,0,0,0">
                <w:txbxContent>
                  <w:p w14:paraId="1C81A2D8" w14:textId="77777777" w:rsidR="00935CDF" w:rsidRDefault="00000000">
                    <w:pPr>
                      <w:pStyle w:val="BodyText"/>
                      <w:spacing w:before="10"/>
                      <w:ind w:left="60" w:firstLine="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375A1" w14:textId="77777777" w:rsidR="00460ABF" w:rsidRDefault="00460ABF">
      <w:r>
        <w:separator/>
      </w:r>
    </w:p>
  </w:footnote>
  <w:footnote w:type="continuationSeparator" w:id="0">
    <w:p w14:paraId="402BC03E" w14:textId="77777777" w:rsidR="00460ABF" w:rsidRDefault="0046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CC0"/>
    <w:multiLevelType w:val="hybridMultilevel"/>
    <w:tmpl w:val="2C645706"/>
    <w:lvl w:ilvl="0" w:tplc="E1ECBAD8">
      <w:numFmt w:val="bullet"/>
      <w:lvlText w:val=""/>
      <w:lvlJc w:val="left"/>
      <w:pPr>
        <w:ind w:left="820" w:hanging="360"/>
      </w:pPr>
      <w:rPr>
        <w:rFonts w:ascii="Symbol" w:eastAsia="Symbol" w:hAnsi="Symbol" w:cs="Symbol" w:hint="default"/>
        <w:b w:val="0"/>
        <w:bCs w:val="0"/>
        <w:i w:val="0"/>
        <w:iCs w:val="0"/>
        <w:spacing w:val="0"/>
        <w:w w:val="99"/>
        <w:sz w:val="20"/>
        <w:szCs w:val="20"/>
        <w:lang w:val="ro-RO" w:eastAsia="en-US" w:bidi="ar-SA"/>
      </w:rPr>
    </w:lvl>
    <w:lvl w:ilvl="1" w:tplc="8FB80626">
      <w:numFmt w:val="bullet"/>
      <w:lvlText w:val="•"/>
      <w:lvlJc w:val="left"/>
      <w:pPr>
        <w:ind w:left="1696" w:hanging="360"/>
      </w:pPr>
      <w:rPr>
        <w:rFonts w:hint="default"/>
        <w:lang w:val="ro-RO" w:eastAsia="en-US" w:bidi="ar-SA"/>
      </w:rPr>
    </w:lvl>
    <w:lvl w:ilvl="2" w:tplc="645A645C">
      <w:numFmt w:val="bullet"/>
      <w:lvlText w:val="•"/>
      <w:lvlJc w:val="left"/>
      <w:pPr>
        <w:ind w:left="2572" w:hanging="360"/>
      </w:pPr>
      <w:rPr>
        <w:rFonts w:hint="default"/>
        <w:lang w:val="ro-RO" w:eastAsia="en-US" w:bidi="ar-SA"/>
      </w:rPr>
    </w:lvl>
    <w:lvl w:ilvl="3" w:tplc="900E0E20">
      <w:numFmt w:val="bullet"/>
      <w:lvlText w:val="•"/>
      <w:lvlJc w:val="left"/>
      <w:pPr>
        <w:ind w:left="3448" w:hanging="360"/>
      </w:pPr>
      <w:rPr>
        <w:rFonts w:hint="default"/>
        <w:lang w:val="ro-RO" w:eastAsia="en-US" w:bidi="ar-SA"/>
      </w:rPr>
    </w:lvl>
    <w:lvl w:ilvl="4" w:tplc="3C96D4D2">
      <w:numFmt w:val="bullet"/>
      <w:lvlText w:val="•"/>
      <w:lvlJc w:val="left"/>
      <w:pPr>
        <w:ind w:left="4324" w:hanging="360"/>
      </w:pPr>
      <w:rPr>
        <w:rFonts w:hint="default"/>
        <w:lang w:val="ro-RO" w:eastAsia="en-US" w:bidi="ar-SA"/>
      </w:rPr>
    </w:lvl>
    <w:lvl w:ilvl="5" w:tplc="2604CB52">
      <w:numFmt w:val="bullet"/>
      <w:lvlText w:val="•"/>
      <w:lvlJc w:val="left"/>
      <w:pPr>
        <w:ind w:left="5200" w:hanging="360"/>
      </w:pPr>
      <w:rPr>
        <w:rFonts w:hint="default"/>
        <w:lang w:val="ro-RO" w:eastAsia="en-US" w:bidi="ar-SA"/>
      </w:rPr>
    </w:lvl>
    <w:lvl w:ilvl="6" w:tplc="C36A75F0">
      <w:numFmt w:val="bullet"/>
      <w:lvlText w:val="•"/>
      <w:lvlJc w:val="left"/>
      <w:pPr>
        <w:ind w:left="6076" w:hanging="360"/>
      </w:pPr>
      <w:rPr>
        <w:rFonts w:hint="default"/>
        <w:lang w:val="ro-RO" w:eastAsia="en-US" w:bidi="ar-SA"/>
      </w:rPr>
    </w:lvl>
    <w:lvl w:ilvl="7" w:tplc="07163B44">
      <w:numFmt w:val="bullet"/>
      <w:lvlText w:val="•"/>
      <w:lvlJc w:val="left"/>
      <w:pPr>
        <w:ind w:left="6952" w:hanging="360"/>
      </w:pPr>
      <w:rPr>
        <w:rFonts w:hint="default"/>
        <w:lang w:val="ro-RO" w:eastAsia="en-US" w:bidi="ar-SA"/>
      </w:rPr>
    </w:lvl>
    <w:lvl w:ilvl="8" w:tplc="EBC68CB0">
      <w:numFmt w:val="bullet"/>
      <w:lvlText w:val="•"/>
      <w:lvlJc w:val="left"/>
      <w:pPr>
        <w:ind w:left="7828" w:hanging="360"/>
      </w:pPr>
      <w:rPr>
        <w:rFonts w:hint="default"/>
        <w:lang w:val="ro-RO" w:eastAsia="en-US" w:bidi="ar-SA"/>
      </w:rPr>
    </w:lvl>
  </w:abstractNum>
  <w:abstractNum w:abstractNumId="1" w15:restartNumberingAfterBreak="0">
    <w:nsid w:val="07254461"/>
    <w:multiLevelType w:val="hybridMultilevel"/>
    <w:tmpl w:val="DD1AB502"/>
    <w:lvl w:ilvl="0" w:tplc="98A205D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600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478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E29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CF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A53F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88C1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AB8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EDC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5B1DA4"/>
    <w:multiLevelType w:val="hybridMultilevel"/>
    <w:tmpl w:val="B8123440"/>
    <w:lvl w:ilvl="0" w:tplc="06903EC8">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EC4A81B6">
      <w:numFmt w:val="bullet"/>
      <w:lvlText w:val="•"/>
      <w:lvlJc w:val="left"/>
      <w:pPr>
        <w:ind w:left="1696" w:hanging="360"/>
      </w:pPr>
      <w:rPr>
        <w:rFonts w:hint="default"/>
        <w:lang w:val="ro-RO" w:eastAsia="en-US" w:bidi="ar-SA"/>
      </w:rPr>
    </w:lvl>
    <w:lvl w:ilvl="2" w:tplc="CB4EE7E6">
      <w:numFmt w:val="bullet"/>
      <w:lvlText w:val="•"/>
      <w:lvlJc w:val="left"/>
      <w:pPr>
        <w:ind w:left="2572" w:hanging="360"/>
      </w:pPr>
      <w:rPr>
        <w:rFonts w:hint="default"/>
        <w:lang w:val="ro-RO" w:eastAsia="en-US" w:bidi="ar-SA"/>
      </w:rPr>
    </w:lvl>
    <w:lvl w:ilvl="3" w:tplc="DE527C76">
      <w:numFmt w:val="bullet"/>
      <w:lvlText w:val="•"/>
      <w:lvlJc w:val="left"/>
      <w:pPr>
        <w:ind w:left="3448" w:hanging="360"/>
      </w:pPr>
      <w:rPr>
        <w:rFonts w:hint="default"/>
        <w:lang w:val="ro-RO" w:eastAsia="en-US" w:bidi="ar-SA"/>
      </w:rPr>
    </w:lvl>
    <w:lvl w:ilvl="4" w:tplc="4E36CAF4">
      <w:numFmt w:val="bullet"/>
      <w:lvlText w:val="•"/>
      <w:lvlJc w:val="left"/>
      <w:pPr>
        <w:ind w:left="4324" w:hanging="360"/>
      </w:pPr>
      <w:rPr>
        <w:rFonts w:hint="default"/>
        <w:lang w:val="ro-RO" w:eastAsia="en-US" w:bidi="ar-SA"/>
      </w:rPr>
    </w:lvl>
    <w:lvl w:ilvl="5" w:tplc="86CCE36A">
      <w:numFmt w:val="bullet"/>
      <w:lvlText w:val="•"/>
      <w:lvlJc w:val="left"/>
      <w:pPr>
        <w:ind w:left="5200" w:hanging="360"/>
      </w:pPr>
      <w:rPr>
        <w:rFonts w:hint="default"/>
        <w:lang w:val="ro-RO" w:eastAsia="en-US" w:bidi="ar-SA"/>
      </w:rPr>
    </w:lvl>
    <w:lvl w:ilvl="6" w:tplc="D48A6C8A">
      <w:numFmt w:val="bullet"/>
      <w:lvlText w:val="•"/>
      <w:lvlJc w:val="left"/>
      <w:pPr>
        <w:ind w:left="6076" w:hanging="360"/>
      </w:pPr>
      <w:rPr>
        <w:rFonts w:hint="default"/>
        <w:lang w:val="ro-RO" w:eastAsia="en-US" w:bidi="ar-SA"/>
      </w:rPr>
    </w:lvl>
    <w:lvl w:ilvl="7" w:tplc="679890BC">
      <w:numFmt w:val="bullet"/>
      <w:lvlText w:val="•"/>
      <w:lvlJc w:val="left"/>
      <w:pPr>
        <w:ind w:left="6952" w:hanging="360"/>
      </w:pPr>
      <w:rPr>
        <w:rFonts w:hint="default"/>
        <w:lang w:val="ro-RO" w:eastAsia="en-US" w:bidi="ar-SA"/>
      </w:rPr>
    </w:lvl>
    <w:lvl w:ilvl="8" w:tplc="1900832C">
      <w:numFmt w:val="bullet"/>
      <w:lvlText w:val="•"/>
      <w:lvlJc w:val="left"/>
      <w:pPr>
        <w:ind w:left="7828" w:hanging="360"/>
      </w:pPr>
      <w:rPr>
        <w:rFonts w:hint="default"/>
        <w:lang w:val="ro-RO" w:eastAsia="en-US" w:bidi="ar-SA"/>
      </w:rPr>
    </w:lvl>
  </w:abstractNum>
  <w:abstractNum w:abstractNumId="3" w15:restartNumberingAfterBreak="0">
    <w:nsid w:val="14414153"/>
    <w:multiLevelType w:val="hybridMultilevel"/>
    <w:tmpl w:val="7A848F4E"/>
    <w:lvl w:ilvl="0" w:tplc="18BEAC9A">
      <w:start w:val="1"/>
      <w:numFmt w:val="lowerLetter"/>
      <w:lvlText w:val="%1."/>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042E93B4">
      <w:numFmt w:val="bullet"/>
      <w:lvlText w:val="•"/>
      <w:lvlJc w:val="left"/>
      <w:pPr>
        <w:ind w:left="1696" w:hanging="360"/>
      </w:pPr>
      <w:rPr>
        <w:rFonts w:hint="default"/>
        <w:lang w:val="ro-RO" w:eastAsia="en-US" w:bidi="ar-SA"/>
      </w:rPr>
    </w:lvl>
    <w:lvl w:ilvl="2" w:tplc="DC74F2C6">
      <w:numFmt w:val="bullet"/>
      <w:lvlText w:val="•"/>
      <w:lvlJc w:val="left"/>
      <w:pPr>
        <w:ind w:left="2572" w:hanging="360"/>
      </w:pPr>
      <w:rPr>
        <w:rFonts w:hint="default"/>
        <w:lang w:val="ro-RO" w:eastAsia="en-US" w:bidi="ar-SA"/>
      </w:rPr>
    </w:lvl>
    <w:lvl w:ilvl="3" w:tplc="5FF2558A">
      <w:numFmt w:val="bullet"/>
      <w:lvlText w:val="•"/>
      <w:lvlJc w:val="left"/>
      <w:pPr>
        <w:ind w:left="3448" w:hanging="360"/>
      </w:pPr>
      <w:rPr>
        <w:rFonts w:hint="default"/>
        <w:lang w:val="ro-RO" w:eastAsia="en-US" w:bidi="ar-SA"/>
      </w:rPr>
    </w:lvl>
    <w:lvl w:ilvl="4" w:tplc="19CE6034">
      <w:numFmt w:val="bullet"/>
      <w:lvlText w:val="•"/>
      <w:lvlJc w:val="left"/>
      <w:pPr>
        <w:ind w:left="4324" w:hanging="360"/>
      </w:pPr>
      <w:rPr>
        <w:rFonts w:hint="default"/>
        <w:lang w:val="ro-RO" w:eastAsia="en-US" w:bidi="ar-SA"/>
      </w:rPr>
    </w:lvl>
    <w:lvl w:ilvl="5" w:tplc="49EC3E58">
      <w:numFmt w:val="bullet"/>
      <w:lvlText w:val="•"/>
      <w:lvlJc w:val="left"/>
      <w:pPr>
        <w:ind w:left="5200" w:hanging="360"/>
      </w:pPr>
      <w:rPr>
        <w:rFonts w:hint="default"/>
        <w:lang w:val="ro-RO" w:eastAsia="en-US" w:bidi="ar-SA"/>
      </w:rPr>
    </w:lvl>
    <w:lvl w:ilvl="6" w:tplc="16565D0A">
      <w:numFmt w:val="bullet"/>
      <w:lvlText w:val="•"/>
      <w:lvlJc w:val="left"/>
      <w:pPr>
        <w:ind w:left="6076" w:hanging="360"/>
      </w:pPr>
      <w:rPr>
        <w:rFonts w:hint="default"/>
        <w:lang w:val="ro-RO" w:eastAsia="en-US" w:bidi="ar-SA"/>
      </w:rPr>
    </w:lvl>
    <w:lvl w:ilvl="7" w:tplc="BAFA9768">
      <w:numFmt w:val="bullet"/>
      <w:lvlText w:val="•"/>
      <w:lvlJc w:val="left"/>
      <w:pPr>
        <w:ind w:left="6952" w:hanging="360"/>
      </w:pPr>
      <w:rPr>
        <w:rFonts w:hint="default"/>
        <w:lang w:val="ro-RO" w:eastAsia="en-US" w:bidi="ar-SA"/>
      </w:rPr>
    </w:lvl>
    <w:lvl w:ilvl="8" w:tplc="D4B6DCF4">
      <w:numFmt w:val="bullet"/>
      <w:lvlText w:val="•"/>
      <w:lvlJc w:val="left"/>
      <w:pPr>
        <w:ind w:left="7828" w:hanging="360"/>
      </w:pPr>
      <w:rPr>
        <w:rFonts w:hint="default"/>
        <w:lang w:val="ro-RO" w:eastAsia="en-US" w:bidi="ar-SA"/>
      </w:rPr>
    </w:lvl>
  </w:abstractNum>
  <w:abstractNum w:abstractNumId="4" w15:restartNumberingAfterBreak="0">
    <w:nsid w:val="1B9A171D"/>
    <w:multiLevelType w:val="hybridMultilevel"/>
    <w:tmpl w:val="CB3653DA"/>
    <w:lvl w:ilvl="0" w:tplc="494A2F12">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CB014">
      <w:start w:val="1"/>
      <w:numFmt w:val="lowerLetter"/>
      <w:lvlText w:val="%2)"/>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A9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A9C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EC8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0C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06B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409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3E5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116660"/>
    <w:multiLevelType w:val="hybridMultilevel"/>
    <w:tmpl w:val="78E212AE"/>
    <w:lvl w:ilvl="0" w:tplc="EBEA008C">
      <w:start w:val="18"/>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3458A374">
      <w:start w:val="1"/>
      <w:numFmt w:val="lowerLetter"/>
      <w:lvlText w:val="%2."/>
      <w:lvlJc w:val="left"/>
      <w:pPr>
        <w:ind w:left="820" w:hanging="360"/>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2" w:tplc="42040ABC">
      <w:numFmt w:val="bullet"/>
      <w:lvlText w:val="•"/>
      <w:lvlJc w:val="left"/>
      <w:pPr>
        <w:ind w:left="2572" w:hanging="360"/>
      </w:pPr>
      <w:rPr>
        <w:rFonts w:hint="default"/>
        <w:lang w:val="ro-RO" w:eastAsia="en-US" w:bidi="ar-SA"/>
      </w:rPr>
    </w:lvl>
    <w:lvl w:ilvl="3" w:tplc="4420EB72">
      <w:numFmt w:val="bullet"/>
      <w:lvlText w:val="•"/>
      <w:lvlJc w:val="left"/>
      <w:pPr>
        <w:ind w:left="3448" w:hanging="360"/>
      </w:pPr>
      <w:rPr>
        <w:rFonts w:hint="default"/>
        <w:lang w:val="ro-RO" w:eastAsia="en-US" w:bidi="ar-SA"/>
      </w:rPr>
    </w:lvl>
    <w:lvl w:ilvl="4" w:tplc="242856A6">
      <w:numFmt w:val="bullet"/>
      <w:lvlText w:val="•"/>
      <w:lvlJc w:val="left"/>
      <w:pPr>
        <w:ind w:left="4324" w:hanging="360"/>
      </w:pPr>
      <w:rPr>
        <w:rFonts w:hint="default"/>
        <w:lang w:val="ro-RO" w:eastAsia="en-US" w:bidi="ar-SA"/>
      </w:rPr>
    </w:lvl>
    <w:lvl w:ilvl="5" w:tplc="750AA570">
      <w:numFmt w:val="bullet"/>
      <w:lvlText w:val="•"/>
      <w:lvlJc w:val="left"/>
      <w:pPr>
        <w:ind w:left="5200" w:hanging="360"/>
      </w:pPr>
      <w:rPr>
        <w:rFonts w:hint="default"/>
        <w:lang w:val="ro-RO" w:eastAsia="en-US" w:bidi="ar-SA"/>
      </w:rPr>
    </w:lvl>
    <w:lvl w:ilvl="6" w:tplc="50D69736">
      <w:numFmt w:val="bullet"/>
      <w:lvlText w:val="•"/>
      <w:lvlJc w:val="left"/>
      <w:pPr>
        <w:ind w:left="6076" w:hanging="360"/>
      </w:pPr>
      <w:rPr>
        <w:rFonts w:hint="default"/>
        <w:lang w:val="ro-RO" w:eastAsia="en-US" w:bidi="ar-SA"/>
      </w:rPr>
    </w:lvl>
    <w:lvl w:ilvl="7" w:tplc="887EEC10">
      <w:numFmt w:val="bullet"/>
      <w:lvlText w:val="•"/>
      <w:lvlJc w:val="left"/>
      <w:pPr>
        <w:ind w:left="6952" w:hanging="360"/>
      </w:pPr>
      <w:rPr>
        <w:rFonts w:hint="default"/>
        <w:lang w:val="ro-RO" w:eastAsia="en-US" w:bidi="ar-SA"/>
      </w:rPr>
    </w:lvl>
    <w:lvl w:ilvl="8" w:tplc="BDC0F0B4">
      <w:numFmt w:val="bullet"/>
      <w:lvlText w:val="•"/>
      <w:lvlJc w:val="left"/>
      <w:pPr>
        <w:ind w:left="7828" w:hanging="360"/>
      </w:pPr>
      <w:rPr>
        <w:rFonts w:hint="default"/>
        <w:lang w:val="ro-RO" w:eastAsia="en-US" w:bidi="ar-SA"/>
      </w:rPr>
    </w:lvl>
  </w:abstractNum>
  <w:abstractNum w:abstractNumId="6" w15:restartNumberingAfterBreak="0">
    <w:nsid w:val="30EC179A"/>
    <w:multiLevelType w:val="hybridMultilevel"/>
    <w:tmpl w:val="5EEAA688"/>
    <w:lvl w:ilvl="0" w:tplc="34389D40">
      <w:start w:val="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C88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A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8AB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3E4D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659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EE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60C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41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562645"/>
    <w:multiLevelType w:val="hybridMultilevel"/>
    <w:tmpl w:val="B7581B9C"/>
    <w:lvl w:ilvl="0" w:tplc="78F488D0">
      <w:start w:val="1"/>
      <w:numFmt w:val="lowerLetter"/>
      <w:lvlText w:val="%1)"/>
      <w:lvlJc w:val="left"/>
      <w:pPr>
        <w:ind w:left="345" w:hanging="246"/>
        <w:jc w:val="left"/>
      </w:pPr>
      <w:rPr>
        <w:rFonts w:ascii="Times New Roman" w:eastAsia="Times New Roman" w:hAnsi="Times New Roman" w:cs="Times New Roman" w:hint="default"/>
        <w:b w:val="0"/>
        <w:bCs w:val="0"/>
        <w:i w:val="0"/>
        <w:iCs w:val="0"/>
        <w:spacing w:val="-1"/>
        <w:w w:val="100"/>
        <w:sz w:val="24"/>
        <w:szCs w:val="24"/>
        <w:lang w:val="ro-RO" w:eastAsia="en-US" w:bidi="ar-SA"/>
      </w:rPr>
    </w:lvl>
    <w:lvl w:ilvl="1" w:tplc="277AF77C">
      <w:numFmt w:val="bullet"/>
      <w:lvlText w:val="•"/>
      <w:lvlJc w:val="left"/>
      <w:pPr>
        <w:ind w:left="1264" w:hanging="246"/>
      </w:pPr>
      <w:rPr>
        <w:rFonts w:hint="default"/>
        <w:lang w:val="ro-RO" w:eastAsia="en-US" w:bidi="ar-SA"/>
      </w:rPr>
    </w:lvl>
    <w:lvl w:ilvl="2" w:tplc="0ADE2E8E">
      <w:numFmt w:val="bullet"/>
      <w:lvlText w:val="•"/>
      <w:lvlJc w:val="left"/>
      <w:pPr>
        <w:ind w:left="2188" w:hanging="246"/>
      </w:pPr>
      <w:rPr>
        <w:rFonts w:hint="default"/>
        <w:lang w:val="ro-RO" w:eastAsia="en-US" w:bidi="ar-SA"/>
      </w:rPr>
    </w:lvl>
    <w:lvl w:ilvl="3" w:tplc="50C0521A">
      <w:numFmt w:val="bullet"/>
      <w:lvlText w:val="•"/>
      <w:lvlJc w:val="left"/>
      <w:pPr>
        <w:ind w:left="3112" w:hanging="246"/>
      </w:pPr>
      <w:rPr>
        <w:rFonts w:hint="default"/>
        <w:lang w:val="ro-RO" w:eastAsia="en-US" w:bidi="ar-SA"/>
      </w:rPr>
    </w:lvl>
    <w:lvl w:ilvl="4" w:tplc="08727AB2">
      <w:numFmt w:val="bullet"/>
      <w:lvlText w:val="•"/>
      <w:lvlJc w:val="left"/>
      <w:pPr>
        <w:ind w:left="4036" w:hanging="246"/>
      </w:pPr>
      <w:rPr>
        <w:rFonts w:hint="default"/>
        <w:lang w:val="ro-RO" w:eastAsia="en-US" w:bidi="ar-SA"/>
      </w:rPr>
    </w:lvl>
    <w:lvl w:ilvl="5" w:tplc="772AE888">
      <w:numFmt w:val="bullet"/>
      <w:lvlText w:val="•"/>
      <w:lvlJc w:val="left"/>
      <w:pPr>
        <w:ind w:left="4960" w:hanging="246"/>
      </w:pPr>
      <w:rPr>
        <w:rFonts w:hint="default"/>
        <w:lang w:val="ro-RO" w:eastAsia="en-US" w:bidi="ar-SA"/>
      </w:rPr>
    </w:lvl>
    <w:lvl w:ilvl="6" w:tplc="2CFC3646">
      <w:numFmt w:val="bullet"/>
      <w:lvlText w:val="•"/>
      <w:lvlJc w:val="left"/>
      <w:pPr>
        <w:ind w:left="5884" w:hanging="246"/>
      </w:pPr>
      <w:rPr>
        <w:rFonts w:hint="default"/>
        <w:lang w:val="ro-RO" w:eastAsia="en-US" w:bidi="ar-SA"/>
      </w:rPr>
    </w:lvl>
    <w:lvl w:ilvl="7" w:tplc="91DAECDA">
      <w:numFmt w:val="bullet"/>
      <w:lvlText w:val="•"/>
      <w:lvlJc w:val="left"/>
      <w:pPr>
        <w:ind w:left="6808" w:hanging="246"/>
      </w:pPr>
      <w:rPr>
        <w:rFonts w:hint="default"/>
        <w:lang w:val="ro-RO" w:eastAsia="en-US" w:bidi="ar-SA"/>
      </w:rPr>
    </w:lvl>
    <w:lvl w:ilvl="8" w:tplc="0FB4CE0E">
      <w:numFmt w:val="bullet"/>
      <w:lvlText w:val="•"/>
      <w:lvlJc w:val="left"/>
      <w:pPr>
        <w:ind w:left="7732" w:hanging="246"/>
      </w:pPr>
      <w:rPr>
        <w:rFonts w:hint="default"/>
        <w:lang w:val="ro-RO" w:eastAsia="en-US" w:bidi="ar-SA"/>
      </w:rPr>
    </w:lvl>
  </w:abstractNum>
  <w:abstractNum w:abstractNumId="8" w15:restartNumberingAfterBreak="0">
    <w:nsid w:val="40F94DED"/>
    <w:multiLevelType w:val="hybridMultilevel"/>
    <w:tmpl w:val="5FB2B674"/>
    <w:lvl w:ilvl="0" w:tplc="077ED8F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F1B41B82">
      <w:numFmt w:val="bullet"/>
      <w:lvlText w:val="•"/>
      <w:lvlJc w:val="left"/>
      <w:pPr>
        <w:ind w:left="1696" w:hanging="360"/>
      </w:pPr>
      <w:rPr>
        <w:rFonts w:hint="default"/>
        <w:lang w:val="ro-RO" w:eastAsia="en-US" w:bidi="ar-SA"/>
      </w:rPr>
    </w:lvl>
    <w:lvl w:ilvl="2" w:tplc="D1BA8726">
      <w:numFmt w:val="bullet"/>
      <w:lvlText w:val="•"/>
      <w:lvlJc w:val="left"/>
      <w:pPr>
        <w:ind w:left="2572" w:hanging="360"/>
      </w:pPr>
      <w:rPr>
        <w:rFonts w:hint="default"/>
        <w:lang w:val="ro-RO" w:eastAsia="en-US" w:bidi="ar-SA"/>
      </w:rPr>
    </w:lvl>
    <w:lvl w:ilvl="3" w:tplc="6504CAD6">
      <w:numFmt w:val="bullet"/>
      <w:lvlText w:val="•"/>
      <w:lvlJc w:val="left"/>
      <w:pPr>
        <w:ind w:left="3448" w:hanging="360"/>
      </w:pPr>
      <w:rPr>
        <w:rFonts w:hint="default"/>
        <w:lang w:val="ro-RO" w:eastAsia="en-US" w:bidi="ar-SA"/>
      </w:rPr>
    </w:lvl>
    <w:lvl w:ilvl="4" w:tplc="E7880F68">
      <w:numFmt w:val="bullet"/>
      <w:lvlText w:val="•"/>
      <w:lvlJc w:val="left"/>
      <w:pPr>
        <w:ind w:left="4324" w:hanging="360"/>
      </w:pPr>
      <w:rPr>
        <w:rFonts w:hint="default"/>
        <w:lang w:val="ro-RO" w:eastAsia="en-US" w:bidi="ar-SA"/>
      </w:rPr>
    </w:lvl>
    <w:lvl w:ilvl="5" w:tplc="6408E948">
      <w:numFmt w:val="bullet"/>
      <w:lvlText w:val="•"/>
      <w:lvlJc w:val="left"/>
      <w:pPr>
        <w:ind w:left="5200" w:hanging="360"/>
      </w:pPr>
      <w:rPr>
        <w:rFonts w:hint="default"/>
        <w:lang w:val="ro-RO" w:eastAsia="en-US" w:bidi="ar-SA"/>
      </w:rPr>
    </w:lvl>
    <w:lvl w:ilvl="6" w:tplc="19089E12">
      <w:numFmt w:val="bullet"/>
      <w:lvlText w:val="•"/>
      <w:lvlJc w:val="left"/>
      <w:pPr>
        <w:ind w:left="6076" w:hanging="360"/>
      </w:pPr>
      <w:rPr>
        <w:rFonts w:hint="default"/>
        <w:lang w:val="ro-RO" w:eastAsia="en-US" w:bidi="ar-SA"/>
      </w:rPr>
    </w:lvl>
    <w:lvl w:ilvl="7" w:tplc="A4586950">
      <w:numFmt w:val="bullet"/>
      <w:lvlText w:val="•"/>
      <w:lvlJc w:val="left"/>
      <w:pPr>
        <w:ind w:left="6952" w:hanging="360"/>
      </w:pPr>
      <w:rPr>
        <w:rFonts w:hint="default"/>
        <w:lang w:val="ro-RO" w:eastAsia="en-US" w:bidi="ar-SA"/>
      </w:rPr>
    </w:lvl>
    <w:lvl w:ilvl="8" w:tplc="96D26664">
      <w:numFmt w:val="bullet"/>
      <w:lvlText w:val="•"/>
      <w:lvlJc w:val="left"/>
      <w:pPr>
        <w:ind w:left="7828" w:hanging="360"/>
      </w:pPr>
      <w:rPr>
        <w:rFonts w:hint="default"/>
        <w:lang w:val="ro-RO" w:eastAsia="en-US" w:bidi="ar-SA"/>
      </w:rPr>
    </w:lvl>
  </w:abstractNum>
  <w:abstractNum w:abstractNumId="9" w15:restartNumberingAfterBreak="0">
    <w:nsid w:val="44EE2DDB"/>
    <w:multiLevelType w:val="hybridMultilevel"/>
    <w:tmpl w:val="B8C04706"/>
    <w:lvl w:ilvl="0" w:tplc="245E8F7C">
      <w:start w:val="8"/>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C91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9C1B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78F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0B5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E41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631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C1A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441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70324F"/>
    <w:multiLevelType w:val="hybridMultilevel"/>
    <w:tmpl w:val="91D2C556"/>
    <w:lvl w:ilvl="0" w:tplc="F6E088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6BE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63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8DF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EF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428D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AEE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C7C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08E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8C5F9A"/>
    <w:multiLevelType w:val="hybridMultilevel"/>
    <w:tmpl w:val="E3282A64"/>
    <w:lvl w:ilvl="0" w:tplc="C0089D1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43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CD7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26D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858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2A4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CAC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034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8FB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A455927"/>
    <w:multiLevelType w:val="hybridMultilevel"/>
    <w:tmpl w:val="E66EBA08"/>
    <w:lvl w:ilvl="0" w:tplc="581C9C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8EAC4">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89FD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E3A6E">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C9E9A">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8374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42BDC">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02C77A">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2CDFE">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FD47CF"/>
    <w:multiLevelType w:val="hybridMultilevel"/>
    <w:tmpl w:val="0DAE1DFC"/>
    <w:lvl w:ilvl="0" w:tplc="ABB83B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D0E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A3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4F1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60B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20E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0A82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09B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E00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5443D85"/>
    <w:multiLevelType w:val="hybridMultilevel"/>
    <w:tmpl w:val="B598FB08"/>
    <w:lvl w:ilvl="0" w:tplc="23ACDAD0">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C0E5B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6AB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F01D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9E07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1ACD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608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E03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E8B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6D473BD"/>
    <w:multiLevelType w:val="hybridMultilevel"/>
    <w:tmpl w:val="B7ACDB80"/>
    <w:lvl w:ilvl="0" w:tplc="570E19DE">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485F6">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80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E60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A44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87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AAA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AC6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C8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D42393"/>
    <w:multiLevelType w:val="hybridMultilevel"/>
    <w:tmpl w:val="106A054A"/>
    <w:lvl w:ilvl="0" w:tplc="20443196">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22C82">
      <w:start w:val="1"/>
      <w:numFmt w:val="lowerLetter"/>
      <w:lvlText w:val="%2)"/>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462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66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C4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E3C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5C59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3844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29A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F5F3789"/>
    <w:multiLevelType w:val="hybridMultilevel"/>
    <w:tmpl w:val="875A254A"/>
    <w:lvl w:ilvl="0" w:tplc="F0EC506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ro-RO" w:eastAsia="en-US" w:bidi="ar-SA"/>
      </w:rPr>
    </w:lvl>
    <w:lvl w:ilvl="1" w:tplc="DF94F33C">
      <w:start w:val="1"/>
      <w:numFmt w:val="lowerLetter"/>
      <w:lvlText w:val="%2)"/>
      <w:lvlJc w:val="left"/>
      <w:pPr>
        <w:ind w:left="100" w:hanging="246"/>
        <w:jc w:val="left"/>
      </w:pPr>
      <w:rPr>
        <w:rFonts w:ascii="Times New Roman" w:eastAsia="Times New Roman" w:hAnsi="Times New Roman" w:cs="Times New Roman" w:hint="default"/>
        <w:b w:val="0"/>
        <w:bCs w:val="0"/>
        <w:i w:val="0"/>
        <w:iCs w:val="0"/>
        <w:spacing w:val="-1"/>
        <w:w w:val="89"/>
        <w:sz w:val="24"/>
        <w:szCs w:val="24"/>
        <w:lang w:val="ro-RO" w:eastAsia="en-US" w:bidi="ar-SA"/>
      </w:rPr>
    </w:lvl>
    <w:lvl w:ilvl="2" w:tplc="C59C7C26">
      <w:numFmt w:val="bullet"/>
      <w:lvlText w:val="•"/>
      <w:lvlJc w:val="left"/>
      <w:pPr>
        <w:ind w:left="1793" w:hanging="246"/>
      </w:pPr>
      <w:rPr>
        <w:rFonts w:hint="default"/>
        <w:lang w:val="ro-RO" w:eastAsia="en-US" w:bidi="ar-SA"/>
      </w:rPr>
    </w:lvl>
    <w:lvl w:ilvl="3" w:tplc="424CC1BC">
      <w:numFmt w:val="bullet"/>
      <w:lvlText w:val="•"/>
      <w:lvlJc w:val="left"/>
      <w:pPr>
        <w:ind w:left="2766" w:hanging="246"/>
      </w:pPr>
      <w:rPr>
        <w:rFonts w:hint="default"/>
        <w:lang w:val="ro-RO" w:eastAsia="en-US" w:bidi="ar-SA"/>
      </w:rPr>
    </w:lvl>
    <w:lvl w:ilvl="4" w:tplc="D122966A">
      <w:numFmt w:val="bullet"/>
      <w:lvlText w:val="•"/>
      <w:lvlJc w:val="left"/>
      <w:pPr>
        <w:ind w:left="3740" w:hanging="246"/>
      </w:pPr>
      <w:rPr>
        <w:rFonts w:hint="default"/>
        <w:lang w:val="ro-RO" w:eastAsia="en-US" w:bidi="ar-SA"/>
      </w:rPr>
    </w:lvl>
    <w:lvl w:ilvl="5" w:tplc="E95AA396">
      <w:numFmt w:val="bullet"/>
      <w:lvlText w:val="•"/>
      <w:lvlJc w:val="left"/>
      <w:pPr>
        <w:ind w:left="4713" w:hanging="246"/>
      </w:pPr>
      <w:rPr>
        <w:rFonts w:hint="default"/>
        <w:lang w:val="ro-RO" w:eastAsia="en-US" w:bidi="ar-SA"/>
      </w:rPr>
    </w:lvl>
    <w:lvl w:ilvl="6" w:tplc="5BEE31F6">
      <w:numFmt w:val="bullet"/>
      <w:lvlText w:val="•"/>
      <w:lvlJc w:val="left"/>
      <w:pPr>
        <w:ind w:left="5686" w:hanging="246"/>
      </w:pPr>
      <w:rPr>
        <w:rFonts w:hint="default"/>
        <w:lang w:val="ro-RO" w:eastAsia="en-US" w:bidi="ar-SA"/>
      </w:rPr>
    </w:lvl>
    <w:lvl w:ilvl="7" w:tplc="0C6CD5A6">
      <w:numFmt w:val="bullet"/>
      <w:lvlText w:val="•"/>
      <w:lvlJc w:val="left"/>
      <w:pPr>
        <w:ind w:left="6660" w:hanging="246"/>
      </w:pPr>
      <w:rPr>
        <w:rFonts w:hint="default"/>
        <w:lang w:val="ro-RO" w:eastAsia="en-US" w:bidi="ar-SA"/>
      </w:rPr>
    </w:lvl>
    <w:lvl w:ilvl="8" w:tplc="FA4AA1D6">
      <w:numFmt w:val="bullet"/>
      <w:lvlText w:val="•"/>
      <w:lvlJc w:val="left"/>
      <w:pPr>
        <w:ind w:left="7633" w:hanging="246"/>
      </w:pPr>
      <w:rPr>
        <w:rFonts w:hint="default"/>
        <w:lang w:val="ro-RO" w:eastAsia="en-US" w:bidi="ar-SA"/>
      </w:rPr>
    </w:lvl>
  </w:abstractNum>
  <w:num w:numId="1" w16cid:durableId="1543252397">
    <w:abstractNumId w:val="7"/>
  </w:num>
  <w:num w:numId="2" w16cid:durableId="1139346053">
    <w:abstractNumId w:val="17"/>
  </w:num>
  <w:num w:numId="3" w16cid:durableId="1478958893">
    <w:abstractNumId w:val="2"/>
  </w:num>
  <w:num w:numId="4" w16cid:durableId="716779736">
    <w:abstractNumId w:val="3"/>
  </w:num>
  <w:num w:numId="5" w16cid:durableId="1474326967">
    <w:abstractNumId w:val="5"/>
  </w:num>
  <w:num w:numId="6" w16cid:durableId="1063061933">
    <w:abstractNumId w:val="8"/>
  </w:num>
  <w:num w:numId="7" w16cid:durableId="1998728315">
    <w:abstractNumId w:val="0"/>
  </w:num>
  <w:num w:numId="8" w16cid:durableId="242641979">
    <w:abstractNumId w:val="12"/>
  </w:num>
  <w:num w:numId="9" w16cid:durableId="752898348">
    <w:abstractNumId w:val="11"/>
  </w:num>
  <w:num w:numId="10" w16cid:durableId="1775587839">
    <w:abstractNumId w:val="9"/>
  </w:num>
  <w:num w:numId="11" w16cid:durableId="165824020">
    <w:abstractNumId w:val="1"/>
  </w:num>
  <w:num w:numId="12" w16cid:durableId="127742858">
    <w:abstractNumId w:val="10"/>
  </w:num>
  <w:num w:numId="13" w16cid:durableId="1766654560">
    <w:abstractNumId w:val="15"/>
  </w:num>
  <w:num w:numId="14" w16cid:durableId="1847135847">
    <w:abstractNumId w:val="16"/>
  </w:num>
  <w:num w:numId="15" w16cid:durableId="318308354">
    <w:abstractNumId w:val="6"/>
  </w:num>
  <w:num w:numId="16" w16cid:durableId="71243653">
    <w:abstractNumId w:val="4"/>
  </w:num>
  <w:num w:numId="17" w16cid:durableId="1156536839">
    <w:abstractNumId w:val="14"/>
  </w:num>
  <w:num w:numId="18" w16cid:durableId="12817169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DF"/>
    <w:rsid w:val="000F1CB1"/>
    <w:rsid w:val="001C08AC"/>
    <w:rsid w:val="002F2AA5"/>
    <w:rsid w:val="0039557B"/>
    <w:rsid w:val="00421D77"/>
    <w:rsid w:val="00460ABF"/>
    <w:rsid w:val="00576E42"/>
    <w:rsid w:val="007942C5"/>
    <w:rsid w:val="008B77C4"/>
    <w:rsid w:val="00935CDF"/>
    <w:rsid w:val="00976FE7"/>
    <w:rsid w:val="00A26503"/>
    <w:rsid w:val="00AD1E24"/>
    <w:rsid w:val="00CA364B"/>
    <w:rsid w:val="00D47D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8625"/>
  <w15:docId w15:val="{00B5EBEC-DFB9-4859-BDE9-067AD9BC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Heading1">
    <w:name w:val="heading 1"/>
    <w:basedOn w:val="Normal"/>
    <w:uiPriority w:val="9"/>
    <w:qFormat/>
    <w:pPr>
      <w:ind w:left="175" w:right="2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0"/>
    <w:qFormat/>
    <w:pPr>
      <w:spacing w:line="368" w:lineRule="exact"/>
      <w:ind w:left="175" w:right="196"/>
      <w:jc w:val="center"/>
    </w:pPr>
    <w:rPr>
      <w:b/>
      <w:bCs/>
      <w:sz w:val="32"/>
      <w:szCs w:val="32"/>
      <w:u w:val="single" w:color="00000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59"/>
    <w:rsid w:val="0039557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2554</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liviu.salanta</dc:creator>
  <cp:lastModifiedBy>alin onetiu</cp:lastModifiedBy>
  <cp:revision>3</cp:revision>
  <dcterms:created xsi:type="dcterms:W3CDTF">2025-04-09T07:59:00Z</dcterms:created>
  <dcterms:modified xsi:type="dcterms:W3CDTF">2025-04-23T05:17:00Z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ies>
</file>